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BB984" w14:textId="4FEFA695" w:rsidR="00875458" w:rsidRDefault="00875458" w:rsidP="00875458">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Start w:id="2" w:name="OLE_LINK2"/>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bookmarkStart w:id="3" w:name="OLE_LINK22"/>
      <w:r>
        <w:rPr>
          <w:rFonts w:ascii="Arial" w:hAnsi="Arial" w:cs="Arial"/>
          <w:b/>
          <w:i/>
          <w:iCs/>
          <w:sz w:val="24"/>
          <w:szCs w:val="24"/>
          <w:lang w:val="en-US" w:eastAsia="zh-CN"/>
        </w:rPr>
        <w:t>R4-240</w:t>
      </w:r>
      <w:bookmarkEnd w:id="3"/>
      <w:r>
        <w:rPr>
          <w:rFonts w:ascii="Arial" w:hAnsi="Arial" w:cs="Arial"/>
          <w:b/>
          <w:i/>
          <w:iCs/>
          <w:sz w:val="24"/>
          <w:szCs w:val="24"/>
          <w:lang w:val="en-US" w:eastAsia="zh-TW"/>
        </w:rPr>
        <w:t>4812</w:t>
      </w:r>
    </w:p>
    <w:p w14:paraId="0368D320" w14:textId="77777777" w:rsidR="00875458" w:rsidRDefault="00875458" w:rsidP="00875458">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April, 2024</w:t>
      </w:r>
    </w:p>
    <w:bookmarkEnd w:id="2"/>
    <w:p w14:paraId="5453D2A9" w14:textId="77777777" w:rsidR="002C3F5B" w:rsidRPr="002927E2" w:rsidRDefault="002C3F5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75DFBE0B"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8D4D6B">
        <w:rPr>
          <w:rFonts w:ascii="Arial" w:eastAsia="新細明體" w:hAnsi="Arial" w:cs="Arial"/>
          <w:color w:val="000000"/>
          <w:sz w:val="22"/>
          <w:lang w:eastAsia="zh-TW"/>
        </w:rPr>
        <w:t>4</w:t>
      </w:r>
      <w:r w:rsidR="002C3F5B">
        <w:rPr>
          <w:rFonts w:ascii="Arial" w:eastAsia="新細明體" w:hAnsi="Arial" w:cs="Arial"/>
          <w:color w:val="000000"/>
          <w:sz w:val="22"/>
          <w:lang w:eastAsia="zh-TW"/>
        </w:rPr>
        <w:t>.</w:t>
      </w:r>
      <w:r w:rsidR="002927E2">
        <w:rPr>
          <w:rFonts w:ascii="Arial" w:eastAsia="新細明體" w:hAnsi="Arial" w:cs="Arial" w:hint="eastAsia"/>
          <w:color w:val="000000"/>
          <w:sz w:val="22"/>
          <w:lang w:eastAsia="zh-TW"/>
        </w:rPr>
        <w:t>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4F4461B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8D4D6B" w:rsidRPr="008D4D6B">
        <w:rPr>
          <w:rFonts w:ascii="Arial" w:eastAsiaTheme="minorEastAsia" w:hAnsi="Arial" w:cs="Arial"/>
          <w:color w:val="000000"/>
          <w:sz w:val="22"/>
          <w:lang w:eastAsia="zh-CN"/>
        </w:rPr>
        <w:t xml:space="preserve">[110bis][201] </w:t>
      </w:r>
      <w:proofErr w:type="spellStart"/>
      <w:r w:rsidR="008D4D6B" w:rsidRPr="008D4D6B">
        <w:rPr>
          <w:rFonts w:ascii="Arial" w:eastAsiaTheme="minorEastAsia" w:hAnsi="Arial" w:cs="Arial"/>
          <w:color w:val="000000"/>
          <w:sz w:val="22"/>
          <w:lang w:eastAsia="zh-CN"/>
        </w:rPr>
        <w:t>LTE_NBIOT_eMTC_NTN_req</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including the following topics covered</w:t>
      </w:r>
    </w:p>
    <w:p w14:paraId="2A87DC85" w14:textId="6531D565"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A816C8">
        <w:t>4</w:t>
      </w:r>
      <w:r>
        <w:t>.</w:t>
      </w:r>
      <w:r w:rsidR="00AC6E63" w:rsidRPr="00AC6E63">
        <w:rPr>
          <w:rFonts w:hint="eastAsia"/>
        </w:rPr>
        <w:t>2</w:t>
      </w:r>
      <w:r w:rsidR="00AC6E63" w:rsidRPr="00AC6E63">
        <w:t>.</w:t>
      </w:r>
      <w:r w:rsidR="00C33B74">
        <w:t>2.3</w:t>
      </w:r>
      <w:r w:rsidR="00AC6E63" w:rsidRPr="00AC6E63">
        <w:t>)</w:t>
      </w:r>
    </w:p>
    <w:p w14:paraId="361D7B77" w14:textId="13C432A8" w:rsidR="00C1508B" w:rsidRPr="007B18CC" w:rsidRDefault="008124A6" w:rsidP="00C1508B">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rsidR="00AC6E63">
        <w:t xml:space="preserve">(AI </w:t>
      </w:r>
      <w:r w:rsidR="00A816C8">
        <w:t>4</w:t>
      </w:r>
      <w:r w:rsidR="00AC6E63">
        <w:t>.</w:t>
      </w:r>
      <w:r w:rsidR="00AC6E63" w:rsidRPr="00AC6E63">
        <w:rPr>
          <w:rFonts w:hint="eastAsia"/>
        </w:rPr>
        <w:t>2</w:t>
      </w:r>
      <w:r w:rsidR="00AC6E63" w:rsidRPr="00AC6E63">
        <w:t>.</w:t>
      </w:r>
      <w:r w:rsidR="00C33B74">
        <w:t>2</w:t>
      </w:r>
      <w:r w:rsidR="00AC6E63" w:rsidRPr="00AC6E63">
        <w:t>.3)</w:t>
      </w:r>
    </w:p>
    <w:p w14:paraId="4EB568C3" w14:textId="39EC3797" w:rsidR="00C1508B" w:rsidRPr="00C87B06" w:rsidRDefault="00C1508B" w:rsidP="00C1508B">
      <w:pPr>
        <w:rPr>
          <w:iCs/>
          <w:color w:val="2E74B5" w:themeColor="accent5" w:themeShade="BF"/>
          <w:lang w:eastAsia="zh-CN"/>
        </w:rPr>
      </w:pPr>
      <w:r w:rsidRPr="00C87B06">
        <w:rPr>
          <w:iCs/>
          <w:color w:val="2E74B5" w:themeColor="accent5" w:themeShade="BF"/>
          <w:lang w:eastAsia="zh-CN"/>
        </w:rPr>
        <w:t>Recommended issues for online discussion:</w:t>
      </w:r>
    </w:p>
    <w:p w14:paraId="399777EF" w14:textId="2A67CD5C" w:rsidR="009C05FB" w:rsidRPr="009C05FB" w:rsidRDefault="009C05FB" w:rsidP="00E840E9">
      <w:pPr>
        <w:pStyle w:val="ListParagraph"/>
        <w:numPr>
          <w:ilvl w:val="0"/>
          <w:numId w:val="2"/>
        </w:numPr>
        <w:spacing w:line="259" w:lineRule="auto"/>
        <w:ind w:firstLineChars="0"/>
        <w:rPr>
          <w:lang w:eastAsia="zh-CN"/>
        </w:rPr>
      </w:pPr>
      <w:r w:rsidRPr="009C05FB">
        <w:t>Issue 1</w:t>
      </w:r>
      <w:r w:rsidR="00C95EA3">
        <w:t>-1</w:t>
      </w:r>
      <w:r w:rsidRPr="009C05FB">
        <w:t xml:space="preserve">: Discontinuous coverage </w:t>
      </w:r>
    </w:p>
    <w:p w14:paraId="5A8B3F42" w14:textId="77777777" w:rsidR="00DB7B52" w:rsidRDefault="00DB7B52" w:rsidP="00E840E9">
      <w:pPr>
        <w:pStyle w:val="ListParagraph"/>
        <w:numPr>
          <w:ilvl w:val="0"/>
          <w:numId w:val="2"/>
        </w:numPr>
        <w:spacing w:line="259" w:lineRule="auto"/>
        <w:ind w:firstLineChars="0"/>
        <w:rPr>
          <w:lang w:eastAsia="zh-CN"/>
        </w:rPr>
      </w:pPr>
      <w:r w:rsidRPr="00DB7B52">
        <w:t>Issue 2-1: PHR reporting for NB-IoT in GEO</w:t>
      </w:r>
    </w:p>
    <w:p w14:paraId="609286E5" w14:textId="7A4F4C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w:t>
      </w:r>
      <w:r w:rsidR="008279B8" w:rsidRPr="008279B8">
        <w:rPr>
          <w:lang w:eastAsia="ja-JP"/>
        </w:rPr>
        <w:t xml:space="preserve">(AI </w:t>
      </w:r>
      <w:r w:rsidR="005D0EBD">
        <w:rPr>
          <w:lang w:eastAsia="ja-JP"/>
        </w:rPr>
        <w:t>4</w:t>
      </w:r>
      <w:r w:rsidR="008279B8" w:rsidRPr="008279B8">
        <w:rPr>
          <w:lang w:eastAsia="ja-JP"/>
        </w:rPr>
        <w:t>.2.</w:t>
      </w:r>
      <w:r w:rsidR="006D05BE" w:rsidRPr="006D05BE">
        <w:rPr>
          <w:rFonts w:hint="eastAsia"/>
          <w:lang w:eastAsia="ja-JP"/>
        </w:rPr>
        <w:t>2</w:t>
      </w:r>
      <w:r w:rsidR="008279B8" w:rsidRPr="008279B8">
        <w:rPr>
          <w:lang w:eastAsia="ja-JP"/>
        </w:rPr>
        <w:t>.3</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bookmarkStart w:id="4" w:name="_Hlk163639041"/>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B0931" w14:paraId="5F16C975" w14:textId="77777777" w:rsidTr="00243C5E">
        <w:trPr>
          <w:trHeight w:val="468"/>
        </w:trPr>
        <w:tc>
          <w:tcPr>
            <w:tcW w:w="1115" w:type="dxa"/>
          </w:tcPr>
          <w:p w14:paraId="184C47A8" w14:textId="5760585E" w:rsidR="000B0931" w:rsidRDefault="00000000" w:rsidP="000B0931">
            <w:pPr>
              <w:spacing w:before="120" w:after="120"/>
            </w:pPr>
            <w:hyperlink r:id="rId12" w:history="1">
              <w:r w:rsidR="000B0931">
                <w:rPr>
                  <w:rStyle w:val="Hyperlink"/>
                  <w:rFonts w:ascii="Arial" w:hAnsi="Arial" w:cs="Arial"/>
                  <w:b/>
                  <w:bCs/>
                  <w:sz w:val="16"/>
                  <w:szCs w:val="16"/>
                </w:rPr>
                <w:t>R4-2405744</w:t>
              </w:r>
            </w:hyperlink>
          </w:p>
        </w:tc>
        <w:tc>
          <w:tcPr>
            <w:tcW w:w="1115" w:type="dxa"/>
          </w:tcPr>
          <w:p w14:paraId="4165C5E2" w14:textId="55AB4546" w:rsidR="000B0931" w:rsidRDefault="000B0931" w:rsidP="000B0931">
            <w:pPr>
              <w:spacing w:before="120" w:after="120"/>
              <w:rPr>
                <w:rFonts w:ascii="Arial" w:hAnsi="Arial" w:cs="Arial"/>
                <w:sz w:val="16"/>
                <w:szCs w:val="16"/>
              </w:rPr>
            </w:pPr>
            <w:r>
              <w:rPr>
                <w:rFonts w:ascii="Arial" w:hAnsi="Arial" w:cs="Arial"/>
                <w:b/>
                <w:bCs/>
                <w:sz w:val="16"/>
                <w:szCs w:val="16"/>
              </w:rPr>
              <w:t>Nokia</w:t>
            </w:r>
          </w:p>
        </w:tc>
        <w:tc>
          <w:tcPr>
            <w:tcW w:w="7401" w:type="dxa"/>
          </w:tcPr>
          <w:p w14:paraId="53D0A55B" w14:textId="77777777" w:rsidR="002667E5" w:rsidRPr="002667E5" w:rsidRDefault="002667E5" w:rsidP="002667E5">
            <w:pPr>
              <w:pStyle w:val="RAN4proposal"/>
              <w:numPr>
                <w:ilvl w:val="0"/>
                <w:numId w:val="30"/>
              </w:numPr>
              <w:ind w:left="0" w:firstLine="0"/>
              <w:rPr>
                <w:b w:val="0"/>
                <w:bCs/>
              </w:rPr>
            </w:pPr>
            <w:bookmarkStart w:id="5" w:name="_Toc163239959"/>
            <w:r w:rsidRPr="002667E5">
              <w:rPr>
                <w:b w:val="0"/>
                <w:bCs/>
              </w:rPr>
              <w:t>In TS 36.133,  remove phrase: “</w:t>
            </w:r>
            <w:bookmarkEnd w:id="5"/>
            <w:r w:rsidRPr="002667E5">
              <w:rPr>
                <w:b w:val="0"/>
                <w:bCs/>
              </w:rPr>
              <w:t>When the UE is provided with t-serviceStart-r17 and has discontinuous coverage capabilities, then after t-service-r17 is reached and the UE is out of coverage, the UE may delay or resume cell measurements/search till when the UE is in coverage.”</w:t>
            </w:r>
          </w:p>
          <w:p w14:paraId="78653E5F" w14:textId="2786B7D7" w:rsidR="000B0931" w:rsidRPr="002667E5" w:rsidRDefault="002667E5" w:rsidP="002667E5">
            <w:pPr>
              <w:pStyle w:val="RAN4proposal"/>
              <w:numPr>
                <w:ilvl w:val="0"/>
                <w:numId w:val="30"/>
              </w:numPr>
              <w:ind w:left="0" w:firstLine="0"/>
              <w:rPr>
                <w:color w:val="FF0000"/>
              </w:rPr>
            </w:pPr>
            <w:bookmarkStart w:id="6" w:name="_Toc163239960"/>
            <w:r w:rsidRPr="002667E5">
              <w:rPr>
                <w:b w:val="0"/>
                <w:bCs/>
              </w:rPr>
              <w:t xml:space="preserve">In TS 36.133, do not </w:t>
            </w:r>
            <w:proofErr w:type="spellStart"/>
            <w:r w:rsidRPr="002667E5">
              <w:rPr>
                <w:b w:val="0"/>
                <w:bCs/>
              </w:rPr>
              <w:t>not</w:t>
            </w:r>
            <w:proofErr w:type="spellEnd"/>
            <w:r w:rsidRPr="002667E5">
              <w:rPr>
                <w:b w:val="0"/>
                <w:bCs/>
              </w:rPr>
              <w:t xml:space="preserve"> define “in-coverage” status.</w:t>
            </w:r>
            <w:bookmarkEnd w:id="6"/>
            <w:r w:rsidRPr="002667E5">
              <w:t xml:space="preserve"> </w:t>
            </w:r>
          </w:p>
        </w:tc>
      </w:tr>
      <w:bookmarkEnd w:id="4"/>
    </w:tbl>
    <w:p w14:paraId="1EF78051" w14:textId="77777777" w:rsidR="008873E8" w:rsidRPr="00BE7CF1" w:rsidRDefault="008873E8" w:rsidP="00FA561F">
      <w:pPr>
        <w:rPr>
          <w:color w:val="0070C0"/>
        </w:rPr>
      </w:pPr>
    </w:p>
    <w:p w14:paraId="68DE0E83" w14:textId="77777777" w:rsidR="004513C8" w:rsidRPr="00BE7CF1" w:rsidRDefault="004513C8" w:rsidP="004513C8">
      <w:pPr>
        <w:pStyle w:val="Heading2"/>
      </w:pPr>
      <w:r w:rsidRPr="00BE7CF1">
        <w:rPr>
          <w:rFonts w:hint="eastAsia"/>
        </w:rPr>
        <w:t>Open issues</w:t>
      </w:r>
      <w:r w:rsidRPr="00BE7CF1">
        <w:t xml:space="preserve"> summary</w:t>
      </w:r>
    </w:p>
    <w:p w14:paraId="4D2BD4CC" w14:textId="79FDF883" w:rsidR="00D271E4" w:rsidRPr="0062293D" w:rsidRDefault="004513C8" w:rsidP="0062293D">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17219D" w:rsidRPr="0017219D">
        <w:rPr>
          <w:rFonts w:eastAsia="Batang"/>
          <w:szCs w:val="24"/>
          <w:lang w:eastAsia="ko-KR"/>
        </w:rPr>
        <w:fldChar w:fldCharType="begin"/>
      </w:r>
      <w:r w:rsidR="0017219D" w:rsidRPr="0017219D">
        <w:rPr>
          <w:rFonts w:eastAsia="Batang"/>
          <w:szCs w:val="24"/>
          <w:lang w:eastAsia="ko-KR"/>
        </w:rPr>
        <w:instrText xml:space="preserve"> REF _Ref115465944 \h  \* MERGEFORMAT </w:instrText>
      </w:r>
      <w:r w:rsidR="0017219D" w:rsidRPr="0017219D">
        <w:rPr>
          <w:rFonts w:eastAsia="Batang"/>
          <w:szCs w:val="24"/>
          <w:lang w:eastAsia="ko-KR"/>
        </w:rPr>
      </w:r>
      <w:r w:rsidR="00000000">
        <w:rPr>
          <w:rFonts w:eastAsia="Batang"/>
          <w:szCs w:val="24"/>
          <w:lang w:eastAsia="ko-KR"/>
        </w:rPr>
        <w:fldChar w:fldCharType="separate"/>
      </w:r>
      <w:r w:rsidR="0017219D" w:rsidRPr="0017219D">
        <w:rPr>
          <w:rFonts w:eastAsia="Batang"/>
          <w:szCs w:val="24"/>
          <w:lang w:eastAsia="ko-KR"/>
        </w:rPr>
        <w:fldChar w:fldCharType="end"/>
      </w:r>
    </w:p>
    <w:p w14:paraId="0FF46755" w14:textId="56330E9E" w:rsidR="007058F1" w:rsidRPr="002667E5" w:rsidRDefault="003A169E" w:rsidP="002667E5">
      <w:pPr>
        <w:pStyle w:val="Heading3"/>
      </w:pPr>
      <w:r w:rsidRPr="00680EA7">
        <w:t>IDLE state mobility requirements</w:t>
      </w:r>
    </w:p>
    <w:p w14:paraId="4F1A5163" w14:textId="4470DA52" w:rsidR="00353368" w:rsidRDefault="00353368" w:rsidP="00353368">
      <w:pPr>
        <w:pStyle w:val="Heading4"/>
        <w:numPr>
          <w:ilvl w:val="0"/>
          <w:numId w:val="0"/>
        </w:numPr>
      </w:pPr>
      <w:bookmarkStart w:id="7" w:name="OLE_LINK34"/>
      <w:r>
        <w:t>Issue 1</w:t>
      </w:r>
      <w:r w:rsidR="00C95EA3">
        <w:t>-1</w:t>
      </w:r>
      <w:r>
        <w:t xml:space="preserve">: Discontinuous coverage </w:t>
      </w:r>
    </w:p>
    <w:bookmarkEnd w:id="7"/>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60185DC5" w14:textId="62357AD0" w:rsidR="009C05FB" w:rsidRPr="009C05FB" w:rsidRDefault="009C05FB" w:rsidP="009C05FB">
      <w:pPr>
        <w:spacing w:after="120" w:line="252" w:lineRule="auto"/>
        <w:rPr>
          <w:color w:val="0070C0"/>
          <w:szCs w:val="24"/>
          <w:lang w:eastAsia="zh-CN"/>
        </w:rPr>
      </w:pPr>
      <w:r>
        <w:rPr>
          <w:color w:val="0070C0"/>
          <w:szCs w:val="24"/>
          <w:lang w:eastAsia="zh-CN"/>
        </w:rPr>
        <w:lastRenderedPageBreak/>
        <w:t xml:space="preserve">Excerpt from </w:t>
      </w:r>
      <w:r w:rsidRPr="009C05FB">
        <w:rPr>
          <w:color w:val="0070C0"/>
          <w:szCs w:val="24"/>
          <w:lang w:eastAsia="zh-CN"/>
        </w:rPr>
        <w:t>TS 36.133 clause 4.7A.2</w:t>
      </w:r>
    </w:p>
    <w:p w14:paraId="21D239A4" w14:textId="77777777" w:rsidR="009C05FB" w:rsidRPr="009C05FB" w:rsidRDefault="009C05FB" w:rsidP="009C05FB">
      <w:pPr>
        <w:ind w:left="284"/>
        <w:rPr>
          <w:i/>
          <w:iCs/>
          <w:color w:val="0070C0"/>
        </w:rPr>
      </w:pPr>
      <w:r w:rsidRPr="009C05FB">
        <w:rPr>
          <w:i/>
          <w:iCs/>
          <w:color w:val="0070C0"/>
        </w:rPr>
        <w:t>Editor’s note: FFS on how to capture following agreement:</w:t>
      </w:r>
    </w:p>
    <w:p w14:paraId="18FA11B6" w14:textId="77777777" w:rsidR="009C05FB" w:rsidRPr="009C05FB" w:rsidRDefault="009C05FB" w:rsidP="009C05FB">
      <w:pPr>
        <w:spacing w:after="120"/>
        <w:ind w:left="284"/>
        <w:jc w:val="both"/>
        <w:rPr>
          <w:rFonts w:eastAsiaTheme="minorHAnsi"/>
          <w:color w:val="0070C0"/>
        </w:rPr>
      </w:pPr>
      <w:r w:rsidRPr="009C05FB">
        <w:rPr>
          <w:color w:val="0070C0"/>
        </w:rPr>
        <w:t xml:space="preserve">When the UE is provided with </w:t>
      </w:r>
      <w:r w:rsidRPr="009C05FB">
        <w:rPr>
          <w:i/>
          <w:iCs/>
          <w:color w:val="0070C0"/>
        </w:rPr>
        <w:t>t-serviceStart-r17</w:t>
      </w:r>
      <w:r w:rsidRPr="009C05FB">
        <w:rPr>
          <w:color w:val="0070C0"/>
        </w:rPr>
        <w:t xml:space="preserve"> and has discontinuous coverage capabilities, then after t-service-r17 is reached and the UE is out of coverage, the UE may delay or resume cell measurements/search till when the UE is in coverage. Definition of in coverage is FFS.</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bookmarkStart w:id="8" w:name="OLE_LINK10"/>
      <w:r>
        <w:rPr>
          <w:color w:val="0070C0"/>
          <w:szCs w:val="24"/>
          <w:lang w:eastAsia="zh-CN"/>
        </w:rPr>
        <w:t>E</w:t>
      </w:r>
      <w:r w:rsidRPr="00B34011">
        <w:rPr>
          <w:color w:val="0070C0"/>
          <w:szCs w:val="24"/>
          <w:lang w:eastAsia="zh-CN"/>
        </w:rPr>
        <w:t>xcerpt</w:t>
      </w:r>
      <w:r>
        <w:rPr>
          <w:color w:val="0070C0"/>
          <w:szCs w:val="24"/>
          <w:lang w:eastAsia="zh-CN"/>
        </w:rPr>
        <w:t xml:space="preserve"> from </w:t>
      </w:r>
      <w:bookmarkEnd w:id="8"/>
      <w:r>
        <w:rPr>
          <w:color w:val="0070C0"/>
          <w:szCs w:val="24"/>
          <w:lang w:eastAsia="zh-CN"/>
        </w:rPr>
        <w:t>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w:t>
      </w:r>
      <w:r w:rsidRPr="008B71DD">
        <w:rPr>
          <w:i/>
          <w:iCs/>
          <w:color w:val="2E74B5" w:themeColor="accent5" w:themeShade="BF"/>
          <w:szCs w:val="24"/>
          <w:u w:val="single"/>
          <w:lang w:eastAsia="zh-CN"/>
        </w:rPr>
        <w:t>determined</w:t>
      </w:r>
      <w:r w:rsidRPr="00636763">
        <w:rPr>
          <w:i/>
          <w:iCs/>
          <w:color w:val="2E74B5" w:themeColor="accent5" w:themeShade="BF"/>
          <w:szCs w:val="24"/>
          <w:lang w:eastAsia="zh-CN"/>
        </w:rPr>
        <w:t xml:space="preserve">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5A8525F4" w14:textId="77777777" w:rsidR="00353368" w:rsidRDefault="00353368" w:rsidP="00353368">
      <w:pPr>
        <w:spacing w:after="120" w:line="252" w:lineRule="auto"/>
        <w:rPr>
          <w:b/>
          <w:bCs/>
          <w:color w:val="0070C0"/>
          <w:szCs w:val="24"/>
          <w:u w:val="single"/>
          <w:lang w:eastAsia="zh-CN"/>
        </w:rPr>
      </w:pPr>
      <w:bookmarkStart w:id="9" w:name="OLE_LINK18"/>
      <w:r>
        <w:rPr>
          <w:b/>
          <w:bCs/>
          <w:color w:val="0070C0"/>
          <w:szCs w:val="24"/>
          <w:u w:val="single"/>
          <w:lang w:eastAsia="zh-CN"/>
        </w:rPr>
        <w:t>Proposals</w:t>
      </w:r>
    </w:p>
    <w:p w14:paraId="36D5AEED" w14:textId="2B214098" w:rsidR="009C05FB" w:rsidRPr="009C05FB" w:rsidRDefault="009C05FB" w:rsidP="00353368">
      <w:pPr>
        <w:pStyle w:val="ListParagraph"/>
        <w:numPr>
          <w:ilvl w:val="0"/>
          <w:numId w:val="24"/>
        </w:numPr>
        <w:ind w:firstLineChars="0"/>
        <w:textAlignment w:val="auto"/>
      </w:pPr>
      <w:r w:rsidRPr="009C05FB">
        <w:t>Proposal 1</w:t>
      </w:r>
      <w:r>
        <w:rPr>
          <w:rFonts w:ascii="新細明體" w:eastAsia="新細明體" w:hAnsi="新細明體" w:hint="eastAsia"/>
          <w:lang w:eastAsia="zh-TW"/>
        </w:rPr>
        <w:t xml:space="preserve"> </w:t>
      </w:r>
      <w:r>
        <w:t xml:space="preserve">(Nokia): </w:t>
      </w:r>
      <w:r w:rsidRPr="009C05FB">
        <w:t>In TS 36.133, remove phrase: “When the UE is provided with t-serviceStart-r17 and has discontinuous coverage capabilities, then after t-service-r17 is reached and the UE is out of coverage, the UE may delay or resume cell measurements/search till when the UE is in coverage.”</w:t>
      </w:r>
    </w:p>
    <w:p w14:paraId="410DE96B" w14:textId="3421873A" w:rsidR="00353368" w:rsidRPr="00353368" w:rsidRDefault="00353368" w:rsidP="00353368">
      <w:pPr>
        <w:pStyle w:val="ListParagraph"/>
        <w:numPr>
          <w:ilvl w:val="0"/>
          <w:numId w:val="24"/>
        </w:numPr>
        <w:ind w:firstLineChars="0"/>
        <w:textAlignment w:val="auto"/>
      </w:pPr>
      <w:r w:rsidRPr="00353368">
        <w:rPr>
          <w:rFonts w:eastAsia="新細明體"/>
          <w:lang w:val="en-US" w:eastAsia="zh-TW"/>
        </w:rPr>
        <w:t>Proposal</w:t>
      </w:r>
      <w:r w:rsidRPr="00353368">
        <w:t xml:space="preserve"> </w:t>
      </w:r>
      <w:r w:rsidR="009C05FB">
        <w:rPr>
          <w:rFonts w:ascii="新細明體" w:eastAsia="新細明體" w:hAnsi="新細明體" w:hint="eastAsia"/>
          <w:lang w:eastAsia="zh-TW"/>
        </w:rPr>
        <w:t>2</w:t>
      </w:r>
      <w:r w:rsidRPr="00353368">
        <w:t xml:space="preserve"> </w:t>
      </w:r>
      <w:bookmarkStart w:id="10" w:name="OLE_LINK11"/>
      <w:r w:rsidRPr="00353368">
        <w:t xml:space="preserve">(Nokia): </w:t>
      </w:r>
      <w:bookmarkEnd w:id="10"/>
      <w:r w:rsidRPr="00353368">
        <w:t>In TS 36.133, do not define “in-coverage” status.</w:t>
      </w:r>
    </w:p>
    <w:p w14:paraId="6BAD9F1C" w14:textId="77777777" w:rsidR="00353368" w:rsidRDefault="00353368" w:rsidP="00353368">
      <w:pPr>
        <w:spacing w:after="120"/>
        <w:rPr>
          <w:color w:val="0070C0"/>
          <w:szCs w:val="24"/>
          <w:lang w:eastAsia="zh-CN"/>
        </w:rPr>
      </w:pPr>
      <w:r>
        <w:rPr>
          <w:color w:val="0070C0"/>
          <w:szCs w:val="24"/>
          <w:lang w:eastAsia="zh-CN"/>
        </w:rPr>
        <w:t>Recommended WF</w:t>
      </w:r>
    </w:p>
    <w:bookmarkEnd w:id="9"/>
    <w:p w14:paraId="061809B7" w14:textId="1C3C1DD0" w:rsidR="00353368" w:rsidRPr="00786D5D" w:rsidRDefault="009C05FB" w:rsidP="00353368">
      <w:pPr>
        <w:pStyle w:val="ListParagraph"/>
        <w:numPr>
          <w:ilvl w:val="1"/>
          <w:numId w:val="25"/>
        </w:numPr>
        <w:ind w:firstLineChars="0"/>
        <w:textAlignment w:val="auto"/>
        <w:rPr>
          <w:rFonts w:eastAsia="Batang"/>
          <w:b/>
          <w:bCs/>
          <w:sz w:val="18"/>
          <w:szCs w:val="18"/>
          <w:lang w:val="en-US" w:eastAsia="ko-KR"/>
        </w:rPr>
      </w:pPr>
      <w:r>
        <w:rPr>
          <w:rFonts w:eastAsia="新細明體" w:hint="eastAsia"/>
          <w:szCs w:val="24"/>
          <w:lang w:eastAsia="zh-TW"/>
        </w:rPr>
        <w:t>D</w:t>
      </w:r>
      <w:r>
        <w:rPr>
          <w:rFonts w:eastAsia="新細明體"/>
          <w:szCs w:val="24"/>
          <w:lang w:eastAsia="zh-TW"/>
        </w:rPr>
        <w:t xml:space="preserve">iscuss the proposal to see if agreeable. Related to CR </w:t>
      </w:r>
      <w:r w:rsidRPr="009C05FB">
        <w:rPr>
          <w:rFonts w:eastAsia="新細明體"/>
          <w:szCs w:val="24"/>
          <w:lang w:eastAsia="zh-TW"/>
        </w:rPr>
        <w:t>R4-2405745</w:t>
      </w:r>
      <w:r>
        <w:rPr>
          <w:rFonts w:eastAsia="新細明體"/>
          <w:szCs w:val="24"/>
          <w:lang w:eastAsia="zh-TW"/>
        </w:rPr>
        <w:t>.</w:t>
      </w:r>
    </w:p>
    <w:p w14:paraId="12CDE0D3" w14:textId="77777777" w:rsidR="00786D5D" w:rsidRPr="009C05FB" w:rsidRDefault="00786D5D" w:rsidP="009C05FB">
      <w:pPr>
        <w:rPr>
          <w:rFonts w:eastAsia="Batang"/>
          <w:b/>
          <w:bCs/>
          <w:sz w:val="18"/>
          <w:szCs w:val="18"/>
          <w:lang w:val="en-US" w:eastAsia="ko-KR"/>
        </w:rPr>
      </w:pPr>
    </w:p>
    <w:p w14:paraId="40B0EDE3" w14:textId="26A8BFC9" w:rsidR="00610AD8" w:rsidRPr="000D3149" w:rsidRDefault="002C3F5B" w:rsidP="00610AD8">
      <w:pPr>
        <w:pStyle w:val="Heading3"/>
      </w:pPr>
      <w:r>
        <w:t xml:space="preserve">Core </w:t>
      </w:r>
      <w:r w:rsidR="00E72E42">
        <w:t>CR</w:t>
      </w:r>
      <w:r>
        <w:t xml:space="preserve">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4"/>
        <w:gridCol w:w="6267"/>
        <w:gridCol w:w="1231"/>
      </w:tblGrid>
      <w:tr w:rsidR="000D3149" w14:paraId="0E84259F" w14:textId="77777777" w:rsidTr="000D3149">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5EEAB" w14:textId="77777777" w:rsidR="000D3149" w:rsidRDefault="00000000">
            <w:pPr>
              <w:pStyle w:val="NormalWeb"/>
              <w:spacing w:before="0" w:beforeAutospacing="0" w:after="0" w:afterAutospacing="0"/>
              <w:rPr>
                <w:lang w:val="en-US" w:eastAsia="zh-CN"/>
              </w:rPr>
            </w:pPr>
            <w:hyperlink r:id="rId13" w:history="1">
              <w:r w:rsidR="000D3149">
                <w:rPr>
                  <w:rStyle w:val="Hyperlink"/>
                  <w:rFonts w:ascii="Arial" w:hAnsi="Arial" w:cs="Arial"/>
                  <w:b/>
                  <w:bCs/>
                  <w:sz w:val="16"/>
                  <w:szCs w:val="16"/>
                </w:rPr>
                <w:t>R4-2405429</w:t>
              </w:r>
            </w:hyperlink>
          </w:p>
        </w:tc>
        <w:tc>
          <w:tcPr>
            <w:tcW w:w="6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1F667" w14:textId="77777777" w:rsidR="000D3149" w:rsidRPr="000D3149" w:rsidRDefault="000D3149">
            <w:pPr>
              <w:pStyle w:val="NormalWeb"/>
              <w:spacing w:before="0" w:beforeAutospacing="0" w:after="0" w:afterAutospacing="0"/>
              <w:rPr>
                <w:rFonts w:ascii="Arial" w:hAnsi="Arial" w:cs="Arial"/>
                <w:sz w:val="16"/>
                <w:szCs w:val="16"/>
              </w:rPr>
            </w:pPr>
            <w:r w:rsidRPr="000D3149">
              <w:rPr>
                <w:rFonts w:ascii="Arial" w:hAnsi="Arial" w:cs="Arial"/>
                <w:sz w:val="16"/>
                <w:szCs w:val="16"/>
              </w:rPr>
              <w:t>Update groups of bands for satellite access</w:t>
            </w:r>
          </w:p>
        </w:tc>
        <w:tc>
          <w:tcPr>
            <w:tcW w:w="1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66B6EA" w14:textId="77777777" w:rsidR="000D3149" w:rsidRPr="000D3149" w:rsidRDefault="000D3149">
            <w:pPr>
              <w:pStyle w:val="NormalWeb"/>
              <w:spacing w:before="0" w:beforeAutospacing="0" w:after="0" w:afterAutospacing="0"/>
              <w:rPr>
                <w:rFonts w:ascii="Arial" w:hAnsi="Arial" w:cs="Arial"/>
                <w:sz w:val="16"/>
                <w:szCs w:val="16"/>
              </w:rPr>
            </w:pPr>
            <w:r w:rsidRPr="000D3149">
              <w:rPr>
                <w:rFonts w:ascii="Arial" w:hAnsi="Arial" w:cs="Arial"/>
                <w:sz w:val="16"/>
                <w:szCs w:val="16"/>
              </w:rPr>
              <w:t>MediaTek inc.</w:t>
            </w:r>
          </w:p>
        </w:tc>
      </w:tr>
      <w:bookmarkStart w:id="11" w:name="OLE_LINK13"/>
      <w:tr w:rsidR="000D3149" w14:paraId="6A94C47F" w14:textId="77777777" w:rsidTr="000D3149">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40CD7" w14:textId="77777777" w:rsidR="000D3149" w:rsidRDefault="00000000">
            <w:pPr>
              <w:pStyle w:val="NormalWeb"/>
              <w:spacing w:before="0" w:beforeAutospacing="0" w:after="0" w:afterAutospacing="0"/>
            </w:pPr>
            <w:r>
              <w:fldChar w:fldCharType="begin"/>
            </w:r>
            <w:r>
              <w:instrText xml:space="preserve"> HYPERLINK "https://www.3gpp.org/ftp/TSG_RAN/WG4_Radio/TSGR4_110bis/Docs/R4-2405745.zip" </w:instrText>
            </w:r>
            <w:r>
              <w:fldChar w:fldCharType="separate"/>
            </w:r>
            <w:r w:rsidR="000D3149">
              <w:rPr>
                <w:rStyle w:val="Hyperlink"/>
                <w:rFonts w:ascii="Arial" w:hAnsi="Arial" w:cs="Arial"/>
                <w:b/>
                <w:bCs/>
                <w:sz w:val="16"/>
                <w:szCs w:val="16"/>
              </w:rPr>
              <w:t>R4-2405745</w:t>
            </w:r>
            <w:r>
              <w:rPr>
                <w:rStyle w:val="Hyperlink"/>
                <w:rFonts w:ascii="Arial" w:hAnsi="Arial" w:cs="Arial"/>
                <w:b/>
                <w:bCs/>
                <w:sz w:val="16"/>
                <w:szCs w:val="16"/>
              </w:rPr>
              <w:fldChar w:fldCharType="end"/>
            </w:r>
            <w:bookmarkEnd w:id="11"/>
          </w:p>
        </w:tc>
        <w:tc>
          <w:tcPr>
            <w:tcW w:w="6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D8A44" w14:textId="77777777" w:rsidR="000D3149" w:rsidRPr="000D3149" w:rsidRDefault="000D3149">
            <w:pPr>
              <w:pStyle w:val="NormalWeb"/>
              <w:spacing w:before="0" w:beforeAutospacing="0" w:after="0" w:afterAutospacing="0"/>
              <w:rPr>
                <w:rFonts w:ascii="Arial" w:hAnsi="Arial" w:cs="Arial"/>
                <w:sz w:val="16"/>
                <w:szCs w:val="16"/>
              </w:rPr>
            </w:pPr>
            <w:r w:rsidRPr="000D3149">
              <w:rPr>
                <w:rFonts w:ascii="Arial" w:hAnsi="Arial" w:cs="Arial"/>
                <w:sz w:val="16"/>
                <w:szCs w:val="16"/>
              </w:rPr>
              <w:t>Draft CR to 36.133 on Discontinuous Coverage aspects for NB-IoT/</w:t>
            </w:r>
            <w:proofErr w:type="spellStart"/>
            <w:r w:rsidRPr="000D3149">
              <w:rPr>
                <w:rFonts w:ascii="Arial" w:hAnsi="Arial" w:cs="Arial"/>
                <w:sz w:val="16"/>
                <w:szCs w:val="16"/>
              </w:rPr>
              <w:t>eMTC</w:t>
            </w:r>
            <w:proofErr w:type="spellEnd"/>
            <w:r w:rsidRPr="000D3149">
              <w:rPr>
                <w:rFonts w:ascii="Arial" w:hAnsi="Arial" w:cs="Arial"/>
                <w:sz w:val="16"/>
                <w:szCs w:val="16"/>
              </w:rPr>
              <w:t xml:space="preserve"> in NTN</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E3DC7" w14:textId="77777777" w:rsidR="000D3149" w:rsidRPr="000D3149" w:rsidRDefault="000D3149">
            <w:pPr>
              <w:pStyle w:val="NormalWeb"/>
              <w:spacing w:before="0" w:beforeAutospacing="0" w:after="0" w:afterAutospacing="0"/>
              <w:rPr>
                <w:rFonts w:ascii="Arial" w:hAnsi="Arial" w:cs="Arial"/>
                <w:sz w:val="16"/>
                <w:szCs w:val="16"/>
              </w:rPr>
            </w:pPr>
            <w:r w:rsidRPr="000D3149">
              <w:rPr>
                <w:rFonts w:ascii="Arial" w:hAnsi="Arial" w:cs="Arial"/>
                <w:sz w:val="16"/>
                <w:szCs w:val="16"/>
              </w:rPr>
              <w:t>Nokia</w:t>
            </w:r>
          </w:p>
        </w:tc>
      </w:tr>
    </w:tbl>
    <w:p w14:paraId="62191A15" w14:textId="77777777" w:rsidR="000D3149" w:rsidRPr="00610AD8" w:rsidRDefault="000D3149" w:rsidP="00610AD8">
      <w:pPr>
        <w:rPr>
          <w:lang w:val="sv-SE" w:eastAsia="zh-CN"/>
        </w:rPr>
      </w:pPr>
    </w:p>
    <w:p w14:paraId="287E43B3" w14:textId="7D20E139"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w:t>
      </w:r>
      <w:r w:rsidR="006D05BE">
        <w:rPr>
          <w:lang w:eastAsia="ja-JP"/>
        </w:rPr>
        <w:t xml:space="preserve">(AI </w:t>
      </w:r>
      <w:r w:rsidR="005D0EBD">
        <w:rPr>
          <w:lang w:eastAsia="ja-JP"/>
        </w:rPr>
        <w:t>4</w:t>
      </w:r>
      <w:r w:rsidR="006D05BE">
        <w:rPr>
          <w:lang w:eastAsia="ja-JP"/>
        </w:rPr>
        <w:t>.2.2.3)</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DD42493" w14:textId="184C204B" w:rsidR="002E61B4" w:rsidRDefault="00CF34B3" w:rsidP="00F9644E">
      <w:pPr>
        <w:pStyle w:val="Heading2"/>
      </w:pPr>
      <w:r w:rsidRPr="00B831AE">
        <w:rPr>
          <w:rFonts w:hint="eastAsia"/>
        </w:rPr>
        <w:t>Companies</w:t>
      </w:r>
      <w:r w:rsidRPr="00B831AE">
        <w:t>’</w:t>
      </w:r>
      <w:r w:rsidRPr="00CB0305">
        <w:t xml:space="preserve"> contributions summary</w:t>
      </w:r>
    </w:p>
    <w:p w14:paraId="57B08C6D" w14:textId="6B147C16" w:rsidR="009738CA" w:rsidRPr="009738CA" w:rsidRDefault="009738CA" w:rsidP="009738CA">
      <w:pPr>
        <w:rPr>
          <w:lang w:val="sv-SE" w:eastAsia="zh-CN"/>
        </w:rPr>
      </w:pPr>
    </w:p>
    <w:tbl>
      <w:tblPr>
        <w:tblStyle w:val="TableGrid"/>
        <w:tblW w:w="0" w:type="auto"/>
        <w:tblLook w:val="04A0" w:firstRow="1" w:lastRow="0" w:firstColumn="1" w:lastColumn="0" w:noHBand="0" w:noVBand="1"/>
      </w:tblPr>
      <w:tblGrid>
        <w:gridCol w:w="1115"/>
        <w:gridCol w:w="1115"/>
        <w:gridCol w:w="7401"/>
      </w:tblGrid>
      <w:tr w:rsidR="000B23E0" w:rsidRPr="00F53FE2" w14:paraId="5E910560" w14:textId="77777777" w:rsidTr="00F9567C">
        <w:trPr>
          <w:trHeight w:val="468"/>
        </w:trPr>
        <w:tc>
          <w:tcPr>
            <w:tcW w:w="1115" w:type="dxa"/>
            <w:vAlign w:val="center"/>
          </w:tcPr>
          <w:p w14:paraId="7D0319C5" w14:textId="77777777" w:rsidR="000B23E0" w:rsidRPr="00DB7B52" w:rsidRDefault="000B23E0" w:rsidP="00F9567C">
            <w:pPr>
              <w:spacing w:before="120" w:after="120"/>
              <w:rPr>
                <w:b/>
                <w:bCs/>
              </w:rPr>
            </w:pPr>
            <w:r w:rsidRPr="00DB7B52">
              <w:rPr>
                <w:b/>
                <w:bCs/>
              </w:rPr>
              <w:t>T-doc number</w:t>
            </w:r>
          </w:p>
        </w:tc>
        <w:tc>
          <w:tcPr>
            <w:tcW w:w="1115" w:type="dxa"/>
            <w:vAlign w:val="center"/>
          </w:tcPr>
          <w:p w14:paraId="7B00A3C2" w14:textId="77777777" w:rsidR="000B23E0" w:rsidRPr="00DB7B52" w:rsidRDefault="000B23E0" w:rsidP="00F9567C">
            <w:pPr>
              <w:spacing w:before="120" w:after="120"/>
              <w:rPr>
                <w:b/>
                <w:bCs/>
              </w:rPr>
            </w:pPr>
            <w:r w:rsidRPr="00DB7B52">
              <w:rPr>
                <w:b/>
                <w:bCs/>
              </w:rPr>
              <w:t>Company</w:t>
            </w:r>
          </w:p>
        </w:tc>
        <w:tc>
          <w:tcPr>
            <w:tcW w:w="7401" w:type="dxa"/>
            <w:vAlign w:val="center"/>
          </w:tcPr>
          <w:p w14:paraId="629739CB" w14:textId="77777777" w:rsidR="000B23E0" w:rsidRPr="00DB7B52" w:rsidRDefault="000B23E0" w:rsidP="00F9567C">
            <w:pPr>
              <w:spacing w:before="120" w:after="120"/>
              <w:rPr>
                <w:b/>
                <w:bCs/>
              </w:rPr>
            </w:pPr>
            <w:r w:rsidRPr="00DB7B52">
              <w:rPr>
                <w:b/>
                <w:bCs/>
              </w:rPr>
              <w:t>Proposals / Observations</w:t>
            </w:r>
          </w:p>
        </w:tc>
      </w:tr>
      <w:tr w:rsidR="007B070C" w14:paraId="11BF422B" w14:textId="77777777" w:rsidTr="00F9567C">
        <w:trPr>
          <w:trHeight w:val="468"/>
        </w:trPr>
        <w:tc>
          <w:tcPr>
            <w:tcW w:w="1115" w:type="dxa"/>
          </w:tcPr>
          <w:p w14:paraId="7C880B8A" w14:textId="6992442C" w:rsidR="007B070C" w:rsidRPr="00DB7B52" w:rsidRDefault="00000000" w:rsidP="007B070C">
            <w:pPr>
              <w:spacing w:before="120" w:after="120"/>
            </w:pPr>
            <w:hyperlink r:id="rId14" w:history="1">
              <w:r w:rsidR="002667E5" w:rsidRPr="00DB7B52">
                <w:rPr>
                  <w:rStyle w:val="Hyperlink"/>
                  <w:rFonts w:ascii="Arial" w:hAnsi="Arial" w:cs="Arial"/>
                  <w:b/>
                  <w:bCs/>
                  <w:sz w:val="16"/>
                  <w:szCs w:val="16"/>
                </w:rPr>
                <w:t>R4-2405071</w:t>
              </w:r>
            </w:hyperlink>
          </w:p>
        </w:tc>
        <w:tc>
          <w:tcPr>
            <w:tcW w:w="1115" w:type="dxa"/>
          </w:tcPr>
          <w:p w14:paraId="0A2F9AE8" w14:textId="396F3B7A" w:rsidR="007B070C" w:rsidRPr="00DB7B52" w:rsidRDefault="007B070C" w:rsidP="007B070C">
            <w:pPr>
              <w:spacing w:before="120" w:after="120"/>
            </w:pPr>
            <w:r w:rsidRPr="00DB7B52">
              <w:rPr>
                <w:rFonts w:ascii="Arial" w:hAnsi="Arial" w:cs="Arial"/>
                <w:sz w:val="16"/>
                <w:szCs w:val="16"/>
              </w:rPr>
              <w:t>Ericsson</w:t>
            </w:r>
          </w:p>
        </w:tc>
        <w:tc>
          <w:tcPr>
            <w:tcW w:w="7401" w:type="dxa"/>
          </w:tcPr>
          <w:p w14:paraId="101AA69C" w14:textId="77777777" w:rsidR="007B070C" w:rsidRPr="00DB7B52" w:rsidRDefault="007B070C" w:rsidP="007B070C">
            <w:pPr>
              <w:spacing w:before="240" w:after="120"/>
              <w:rPr>
                <w:b/>
                <w:bCs/>
                <w:u w:val="single"/>
                <w:lang w:val="en-US"/>
              </w:rPr>
            </w:pPr>
            <w:r w:rsidRPr="00DB7B52">
              <w:rPr>
                <w:b/>
                <w:bCs/>
                <w:u w:val="single"/>
              </w:rPr>
              <w:t>PHR reporting</w:t>
            </w:r>
          </w:p>
          <w:p w14:paraId="416CA85D" w14:textId="42EA19E3" w:rsidR="00C9582B" w:rsidRPr="00DB7B52" w:rsidRDefault="00C9582B">
            <w:pPr>
              <w:pStyle w:val="ListParagraph"/>
              <w:numPr>
                <w:ilvl w:val="0"/>
                <w:numId w:val="16"/>
              </w:numPr>
              <w:overflowPunct/>
              <w:autoSpaceDE/>
              <w:autoSpaceDN/>
              <w:adjustRightInd/>
              <w:spacing w:after="0" w:line="256" w:lineRule="auto"/>
              <w:ind w:firstLineChars="0"/>
              <w:textAlignment w:val="auto"/>
              <w:rPr>
                <w:color w:val="000000" w:themeColor="text1"/>
                <w:sz w:val="18"/>
                <w:szCs w:val="18"/>
                <w:lang w:val="x-none"/>
              </w:rPr>
            </w:pPr>
            <w:r w:rsidRPr="00DB7B52">
              <w:rPr>
                <w:color w:val="000000" w:themeColor="text1"/>
                <w:sz w:val="18"/>
                <w:szCs w:val="18"/>
                <w:lang w:val="en-US"/>
              </w:rPr>
              <w:t xml:space="preserve">Observation </w:t>
            </w:r>
            <w:r w:rsidR="00DB7B52">
              <w:rPr>
                <w:color w:val="000000" w:themeColor="text1"/>
                <w:sz w:val="18"/>
                <w:szCs w:val="18"/>
                <w:lang w:val="en-US"/>
              </w:rPr>
              <w:t>1</w:t>
            </w:r>
            <w:r w:rsidRPr="00DB7B52">
              <w:rPr>
                <w:color w:val="000000" w:themeColor="text1"/>
                <w:sz w:val="18"/>
                <w:szCs w:val="18"/>
                <w:lang w:val="en-US"/>
              </w:rPr>
              <w:t xml:space="preserve">: RAN4 has agreed to define separate PHR reporting tables for GSO and NGSO. </w:t>
            </w:r>
          </w:p>
          <w:p w14:paraId="0083C7BD" w14:textId="7444B54A" w:rsidR="00C9582B" w:rsidRPr="00DB7B52" w:rsidRDefault="00C9582B">
            <w:pPr>
              <w:pStyle w:val="IvDbodytext"/>
              <w:numPr>
                <w:ilvl w:val="0"/>
                <w:numId w:val="16"/>
              </w:numPr>
              <w:rPr>
                <w:rStyle w:val="IvDbodytextChar"/>
                <w:sz w:val="18"/>
                <w:szCs w:val="18"/>
                <w:lang w:val="en-GB"/>
              </w:rPr>
            </w:pPr>
            <w:r w:rsidRPr="00DB7B52">
              <w:rPr>
                <w:rStyle w:val="IvDbodytextChar"/>
                <w:color w:val="000000" w:themeColor="text1"/>
                <w:sz w:val="18"/>
                <w:szCs w:val="18"/>
              </w:rPr>
              <w:t xml:space="preserve">Observation </w:t>
            </w:r>
            <w:r w:rsidR="00DB7B52">
              <w:rPr>
                <w:rStyle w:val="IvDbodytextChar"/>
                <w:color w:val="000000" w:themeColor="text1"/>
                <w:sz w:val="18"/>
                <w:szCs w:val="18"/>
              </w:rPr>
              <w:t>2</w:t>
            </w:r>
            <w:r w:rsidRPr="00DB7B52">
              <w:rPr>
                <w:rStyle w:val="IvDbodytextChar"/>
                <w:color w:val="000000" w:themeColor="text1"/>
                <w:sz w:val="18"/>
                <w:szCs w:val="18"/>
              </w:rPr>
              <w:t xml:space="preserve">: GEO satellites operate around 36 000 km above the earth while LEO satellites operates around 500 - 1 200 km above the earth. </w:t>
            </w:r>
          </w:p>
          <w:p w14:paraId="5A9249DE" w14:textId="77777777" w:rsidR="00C9582B" w:rsidRPr="00DB7B52" w:rsidRDefault="00C9582B" w:rsidP="00C9582B">
            <w:pPr>
              <w:pStyle w:val="IvDbodytext"/>
              <w:rPr>
                <w:rStyle w:val="IvDbodytextChar"/>
                <w:color w:val="000000" w:themeColor="text1"/>
                <w:sz w:val="18"/>
                <w:szCs w:val="18"/>
              </w:rPr>
            </w:pPr>
          </w:p>
          <w:p w14:paraId="680C046C" w14:textId="462D6F39" w:rsidR="00C9582B" w:rsidRPr="00DB7B52" w:rsidRDefault="00C9582B" w:rsidP="00DB7B52">
            <w:pPr>
              <w:pStyle w:val="Proposal"/>
              <w:numPr>
                <w:ilvl w:val="0"/>
                <w:numId w:val="31"/>
              </w:numPr>
              <w:spacing w:line="256" w:lineRule="auto"/>
              <w:rPr>
                <w:rStyle w:val="IvDbodytextChar"/>
                <w:b w:val="0"/>
                <w:bCs w:val="0"/>
                <w:color w:val="000000" w:themeColor="text1"/>
                <w:sz w:val="18"/>
                <w:szCs w:val="18"/>
                <w:lang w:val="en-GB"/>
              </w:rPr>
            </w:pPr>
            <w:r w:rsidRPr="00DB7B52">
              <w:rPr>
                <w:rStyle w:val="IvDbodytextChar"/>
                <w:b w:val="0"/>
                <w:bCs w:val="0"/>
                <w:color w:val="000000" w:themeColor="text1"/>
                <w:sz w:val="18"/>
                <w:szCs w:val="18"/>
              </w:rPr>
              <w:t xml:space="preserve">For NB-IoT </w:t>
            </w:r>
            <w:r w:rsidRPr="00DB7B52">
              <w:rPr>
                <w:rStyle w:val="IvDbodytextChar"/>
                <w:color w:val="000000" w:themeColor="text1"/>
                <w:sz w:val="18"/>
                <w:szCs w:val="18"/>
              </w:rPr>
              <w:t xml:space="preserve">PC3 and </w:t>
            </w:r>
            <w:r w:rsidRPr="00DB7B52">
              <w:rPr>
                <w:rStyle w:val="IvDbodytextChar"/>
                <w:color w:val="FF0000"/>
                <w:sz w:val="18"/>
                <w:szCs w:val="18"/>
              </w:rPr>
              <w:t>PC5</w:t>
            </w:r>
            <w:r w:rsidRPr="00DB7B52">
              <w:rPr>
                <w:rStyle w:val="IvDbodytextChar"/>
                <w:color w:val="000000" w:themeColor="text1"/>
                <w:sz w:val="18"/>
                <w:szCs w:val="18"/>
              </w:rPr>
              <w:t xml:space="preserve"> </w:t>
            </w:r>
            <w:r w:rsidRPr="00DB7B52">
              <w:rPr>
                <w:rStyle w:val="IvDbodytextChar"/>
                <w:b w:val="0"/>
                <w:bCs w:val="0"/>
                <w:color w:val="000000" w:themeColor="text1"/>
                <w:sz w:val="18"/>
                <w:szCs w:val="18"/>
              </w:rPr>
              <w:t xml:space="preserve">UE in </w:t>
            </w:r>
            <w:r w:rsidRPr="00DB7B52">
              <w:rPr>
                <w:rStyle w:val="IvDbodytextChar"/>
                <w:color w:val="000000" w:themeColor="text1"/>
                <w:sz w:val="18"/>
                <w:szCs w:val="18"/>
              </w:rPr>
              <w:t xml:space="preserve">normal </w:t>
            </w:r>
            <w:r w:rsidRPr="00DB7B52">
              <w:rPr>
                <w:rStyle w:val="IvDbodytextChar"/>
                <w:b w:val="0"/>
                <w:bCs w:val="0"/>
                <w:color w:val="000000" w:themeColor="text1"/>
                <w:sz w:val="18"/>
                <w:szCs w:val="18"/>
              </w:rPr>
              <w:t>coverage managed by GEO with only 4 reportable values, the PHR reporting values are defined as shown in Table 2.</w:t>
            </w:r>
          </w:p>
          <w:p w14:paraId="301291D4" w14:textId="77777777" w:rsidR="00C9582B" w:rsidRPr="00DB7B52" w:rsidRDefault="00C9582B" w:rsidP="00C9582B">
            <w:pPr>
              <w:pStyle w:val="TH"/>
              <w:rPr>
                <w:rFonts w:cstheme="minorBidi"/>
                <w:b w:val="0"/>
                <w:sz w:val="18"/>
                <w:szCs w:val="18"/>
              </w:rPr>
            </w:pPr>
            <w:r w:rsidRPr="00DB7B52">
              <w:rPr>
                <w:b w:val="0"/>
                <w:color w:val="000000" w:themeColor="text1"/>
                <w:sz w:val="18"/>
                <w:szCs w:val="18"/>
              </w:rPr>
              <w:t xml:space="preserve">Table </w:t>
            </w:r>
            <w:r w:rsidRPr="00DB7B52">
              <w:rPr>
                <w:b w:val="0"/>
                <w:color w:val="000000" w:themeColor="text1"/>
                <w:sz w:val="18"/>
                <w:szCs w:val="18"/>
                <w:lang w:val="en-US"/>
              </w:rPr>
              <w:t>2</w:t>
            </w:r>
            <w:r w:rsidRPr="00DB7B52">
              <w:rPr>
                <w:b w:val="0"/>
                <w:color w:val="000000" w:themeColor="text1"/>
                <w:sz w:val="18"/>
                <w:szCs w:val="18"/>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DB7B52" w14:paraId="447C4D23"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3714FC0" w14:textId="77777777" w:rsidR="00C9582B" w:rsidRPr="00DB7B52" w:rsidRDefault="00C9582B" w:rsidP="00C9582B">
                  <w:pPr>
                    <w:pStyle w:val="TAH"/>
                    <w:rPr>
                      <w:b w:val="0"/>
                      <w:color w:val="000000" w:themeColor="text1"/>
                      <w:szCs w:val="18"/>
                    </w:rPr>
                  </w:pPr>
                  <w:r w:rsidRPr="00DB7B52">
                    <w:rPr>
                      <w:b w:val="0"/>
                      <w:color w:val="000000" w:themeColor="text1"/>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0D5B82" w14:textId="77777777" w:rsidR="00C9582B" w:rsidRPr="00DB7B52" w:rsidRDefault="00C9582B" w:rsidP="00C9582B">
                  <w:pPr>
                    <w:pStyle w:val="TAH"/>
                    <w:rPr>
                      <w:b w:val="0"/>
                      <w:color w:val="000000" w:themeColor="text1"/>
                      <w:szCs w:val="18"/>
                    </w:rPr>
                  </w:pPr>
                  <w:r w:rsidRPr="00DB7B52">
                    <w:rPr>
                      <w:b w:val="0"/>
                      <w:color w:val="000000" w:themeColor="text1"/>
                      <w:szCs w:val="18"/>
                    </w:rPr>
                    <w:t>Measured quantity value (dB)</w:t>
                  </w:r>
                </w:p>
              </w:tc>
            </w:tr>
            <w:tr w:rsidR="00C9582B" w:rsidRPr="00DB7B52" w14:paraId="2F9399F6"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A8196B" w14:textId="77777777" w:rsidR="00C9582B" w:rsidRPr="00DB7B52" w:rsidRDefault="00C9582B" w:rsidP="00C9582B">
                  <w:pPr>
                    <w:pStyle w:val="TAC"/>
                    <w:rPr>
                      <w:rFonts w:eastAsiaTheme="minorHAnsi"/>
                      <w:color w:val="000000" w:themeColor="text1"/>
                      <w:szCs w:val="18"/>
                      <w:lang w:eastAsia="ja-JP"/>
                    </w:rPr>
                  </w:pPr>
                  <w:r w:rsidRPr="00DB7B52">
                    <w:rPr>
                      <w:color w:val="000000" w:themeColor="text1"/>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E418AE" w14:textId="77777777" w:rsidR="00C9582B" w:rsidRPr="00DB7B52" w:rsidRDefault="00C9582B" w:rsidP="00C9582B">
                  <w:pPr>
                    <w:pStyle w:val="TAC"/>
                    <w:rPr>
                      <w:color w:val="000000" w:themeColor="text1"/>
                      <w:szCs w:val="18"/>
                      <w:lang w:eastAsia="ja-JP"/>
                    </w:rPr>
                  </w:pPr>
                  <w:r w:rsidRPr="00DB7B52">
                    <w:rPr>
                      <w:rFonts w:cs="Arial"/>
                      <w:color w:val="000000" w:themeColor="text1"/>
                      <w:szCs w:val="18"/>
                      <w:lang w:val="en-US" w:eastAsia="ja-JP"/>
                    </w:rPr>
                    <w:t>-54</w:t>
                  </w:r>
                  <w:r w:rsidRPr="00DB7B52">
                    <w:rPr>
                      <w:color w:val="000000" w:themeColor="text1"/>
                      <w:szCs w:val="18"/>
                      <w:lang w:eastAsia="ja-JP"/>
                    </w:rPr>
                    <w:t xml:space="preserve">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-10</w:t>
                  </w:r>
                </w:p>
              </w:tc>
            </w:tr>
            <w:tr w:rsidR="00C9582B" w:rsidRPr="00DB7B52" w14:paraId="5A9A3ED8"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864889"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998543"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 xml:space="preserve">-10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-2</w:t>
                  </w:r>
                </w:p>
              </w:tc>
            </w:tr>
            <w:tr w:rsidR="00C9582B" w:rsidRPr="00DB7B52" w14:paraId="3B1A9FA8"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69C6B3"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F89FE2"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 xml:space="preserve">-2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6 </w:t>
                  </w:r>
                </w:p>
              </w:tc>
            </w:tr>
            <w:tr w:rsidR="00C9582B" w:rsidRPr="00DB7B52" w14:paraId="0CB8D78F"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6BC1EF"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FB8F64"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PH ≥ 6</w:t>
                  </w:r>
                </w:p>
              </w:tc>
            </w:tr>
          </w:tbl>
          <w:p w14:paraId="2A322F77" w14:textId="77777777" w:rsidR="00C9582B" w:rsidRPr="00DB7B52" w:rsidRDefault="00C9582B" w:rsidP="00C9582B">
            <w:pPr>
              <w:pStyle w:val="IvDbodytext"/>
              <w:rPr>
                <w:rStyle w:val="IvDbodytextChar"/>
                <w:color w:val="000000" w:themeColor="text1"/>
                <w:sz w:val="18"/>
                <w:szCs w:val="18"/>
                <w:lang w:eastAsia="en-GB"/>
              </w:rPr>
            </w:pPr>
            <w:r w:rsidRPr="00DB7B52">
              <w:rPr>
                <w:rStyle w:val="IvDbodytextChar"/>
                <w:color w:val="000000" w:themeColor="text1"/>
                <w:sz w:val="18"/>
                <w:szCs w:val="18"/>
              </w:rPr>
              <w:t xml:space="preserve"> </w:t>
            </w:r>
          </w:p>
          <w:p w14:paraId="6253A9A4" w14:textId="77777777" w:rsidR="00C9582B" w:rsidRPr="00DB7B52" w:rsidRDefault="00C9582B" w:rsidP="00C9582B">
            <w:pPr>
              <w:pStyle w:val="IvDbodytext"/>
              <w:rPr>
                <w:rStyle w:val="IvDbodytextChar"/>
                <w:color w:val="000000" w:themeColor="text1"/>
                <w:sz w:val="18"/>
                <w:szCs w:val="18"/>
              </w:rPr>
            </w:pPr>
          </w:p>
          <w:p w14:paraId="17A25EA7" w14:textId="4BAE29DF" w:rsidR="00C9582B" w:rsidRPr="00DB7B52" w:rsidRDefault="00C9582B" w:rsidP="00DB7B52">
            <w:pPr>
              <w:pStyle w:val="Proposal"/>
              <w:numPr>
                <w:ilvl w:val="0"/>
                <w:numId w:val="31"/>
              </w:numPr>
              <w:spacing w:line="256" w:lineRule="auto"/>
              <w:ind w:left="1701" w:hanging="1701"/>
              <w:rPr>
                <w:rStyle w:val="IvDbodytextChar"/>
                <w:b w:val="0"/>
                <w:bCs w:val="0"/>
                <w:color w:val="000000" w:themeColor="text1"/>
                <w:sz w:val="18"/>
                <w:szCs w:val="18"/>
                <w:lang w:val="en-GB"/>
              </w:rPr>
            </w:pPr>
            <w:r w:rsidRPr="00DB7B52">
              <w:rPr>
                <w:rStyle w:val="IvDbodytextChar"/>
                <w:b w:val="0"/>
                <w:bCs w:val="0"/>
                <w:color w:val="000000" w:themeColor="text1"/>
                <w:sz w:val="18"/>
                <w:szCs w:val="18"/>
              </w:rPr>
              <w:t xml:space="preserve">For NB-IoT </w:t>
            </w:r>
            <w:r w:rsidRPr="00DB7B52">
              <w:rPr>
                <w:rStyle w:val="IvDbodytextChar"/>
                <w:color w:val="000000" w:themeColor="text1"/>
                <w:sz w:val="18"/>
                <w:szCs w:val="18"/>
              </w:rPr>
              <w:t>PC3 and PC5 UE</w:t>
            </w:r>
            <w:r w:rsidRPr="00DB7B52">
              <w:rPr>
                <w:rStyle w:val="IvDbodytextChar"/>
                <w:b w:val="0"/>
                <w:bCs w:val="0"/>
                <w:color w:val="000000" w:themeColor="text1"/>
                <w:sz w:val="18"/>
                <w:szCs w:val="18"/>
              </w:rPr>
              <w:t xml:space="preserve"> in </w:t>
            </w:r>
            <w:r w:rsidRPr="00DB7B52">
              <w:rPr>
                <w:rStyle w:val="IvDbodytextChar"/>
                <w:color w:val="000000" w:themeColor="text1"/>
                <w:sz w:val="18"/>
                <w:szCs w:val="18"/>
              </w:rPr>
              <w:t xml:space="preserve">enhanced </w:t>
            </w:r>
            <w:r w:rsidRPr="00DB7B52">
              <w:rPr>
                <w:rStyle w:val="IvDbodytextChar"/>
                <w:b w:val="0"/>
                <w:bCs w:val="0"/>
                <w:color w:val="000000" w:themeColor="text1"/>
                <w:sz w:val="18"/>
                <w:szCs w:val="18"/>
              </w:rPr>
              <w:t>coverage managed by GEO with only 4 reportable values, the PHR reporting values are defined as shown in Table 3.</w:t>
            </w:r>
          </w:p>
          <w:p w14:paraId="4B15F3D9" w14:textId="77777777" w:rsidR="00C9582B" w:rsidRPr="00DB7B52" w:rsidRDefault="00C9582B" w:rsidP="00C9582B">
            <w:pPr>
              <w:pStyle w:val="TH"/>
              <w:rPr>
                <w:rFonts w:cstheme="minorBidi"/>
                <w:b w:val="0"/>
                <w:sz w:val="18"/>
                <w:szCs w:val="18"/>
              </w:rPr>
            </w:pPr>
            <w:r w:rsidRPr="00DB7B52">
              <w:rPr>
                <w:b w:val="0"/>
                <w:color w:val="000000" w:themeColor="text1"/>
                <w:sz w:val="18"/>
                <w:szCs w:val="18"/>
              </w:rPr>
              <w:t xml:space="preserve">Table </w:t>
            </w:r>
            <w:r w:rsidRPr="00DB7B52">
              <w:rPr>
                <w:b w:val="0"/>
                <w:color w:val="000000" w:themeColor="text1"/>
                <w:sz w:val="18"/>
                <w:szCs w:val="18"/>
                <w:lang w:val="en-US"/>
              </w:rPr>
              <w:t>3</w:t>
            </w:r>
            <w:r w:rsidRPr="00DB7B52">
              <w:rPr>
                <w:b w:val="0"/>
                <w:color w:val="000000" w:themeColor="text1"/>
                <w:sz w:val="18"/>
                <w:szCs w:val="18"/>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DB7B52" w14:paraId="429CE9A7"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38BB1A" w14:textId="77777777" w:rsidR="00C9582B" w:rsidRPr="00DB7B52" w:rsidRDefault="00C9582B" w:rsidP="00C9582B">
                  <w:pPr>
                    <w:pStyle w:val="TAH"/>
                    <w:rPr>
                      <w:b w:val="0"/>
                      <w:color w:val="000000" w:themeColor="text1"/>
                      <w:szCs w:val="18"/>
                      <w:lang w:eastAsia="ja-JP"/>
                    </w:rPr>
                  </w:pPr>
                  <w:r w:rsidRPr="00DB7B52">
                    <w:rPr>
                      <w:b w:val="0"/>
                      <w:color w:val="000000" w:themeColor="text1"/>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F6EA42C" w14:textId="77777777" w:rsidR="00C9582B" w:rsidRPr="00DB7B52" w:rsidRDefault="00C9582B" w:rsidP="00C9582B">
                  <w:pPr>
                    <w:pStyle w:val="TAH"/>
                    <w:rPr>
                      <w:b w:val="0"/>
                      <w:color w:val="000000" w:themeColor="text1"/>
                      <w:szCs w:val="18"/>
                      <w:lang w:eastAsia="ja-JP"/>
                    </w:rPr>
                  </w:pPr>
                  <w:r w:rsidRPr="00DB7B52">
                    <w:rPr>
                      <w:b w:val="0"/>
                      <w:color w:val="000000" w:themeColor="text1"/>
                      <w:szCs w:val="18"/>
                      <w:lang w:eastAsia="ja-JP"/>
                    </w:rPr>
                    <w:t>Measured quantity value (dB)</w:t>
                  </w:r>
                </w:p>
              </w:tc>
            </w:tr>
            <w:tr w:rsidR="00C9582B" w:rsidRPr="00DB7B52" w14:paraId="289E647C"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BC71F4"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6C5FA8" w14:textId="77777777" w:rsidR="00C9582B" w:rsidRPr="00DB7B52" w:rsidRDefault="00C9582B" w:rsidP="00C9582B">
                  <w:pPr>
                    <w:pStyle w:val="TAC"/>
                    <w:rPr>
                      <w:color w:val="000000" w:themeColor="text1"/>
                      <w:szCs w:val="18"/>
                      <w:lang w:eastAsia="ja-JP"/>
                    </w:rPr>
                  </w:pPr>
                  <w:r w:rsidRPr="00DB7B52">
                    <w:rPr>
                      <w:rFonts w:cs="Arial"/>
                      <w:color w:val="000000" w:themeColor="text1"/>
                      <w:szCs w:val="18"/>
                      <w:lang w:val="en-US" w:eastAsia="ja-JP"/>
                    </w:rPr>
                    <w:t>-54</w:t>
                  </w:r>
                  <w:r w:rsidRPr="00DB7B52">
                    <w:rPr>
                      <w:color w:val="000000" w:themeColor="text1"/>
                      <w:szCs w:val="18"/>
                      <w:lang w:eastAsia="ja-JP"/>
                    </w:rPr>
                    <w:t xml:space="preserve">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w:t>
                  </w:r>
                  <w:r w:rsidRPr="00DB7B52">
                    <w:rPr>
                      <w:color w:val="000000" w:themeColor="text1"/>
                      <w:szCs w:val="18"/>
                      <w:lang w:val="en-US" w:eastAsia="ja-JP"/>
                    </w:rPr>
                    <w:t>4</w:t>
                  </w:r>
                  <w:r w:rsidRPr="00DB7B52">
                    <w:rPr>
                      <w:color w:val="000000" w:themeColor="text1"/>
                      <w:szCs w:val="18"/>
                      <w:lang w:eastAsia="ja-JP"/>
                    </w:rPr>
                    <w:t>0</w:t>
                  </w:r>
                </w:p>
              </w:tc>
            </w:tr>
            <w:tr w:rsidR="00C9582B" w:rsidRPr="00DB7B52" w14:paraId="2608CFC7"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F81A237"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390887"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w:t>
                  </w:r>
                  <w:r w:rsidRPr="00DB7B52">
                    <w:rPr>
                      <w:color w:val="000000" w:themeColor="text1"/>
                      <w:szCs w:val="18"/>
                      <w:lang w:val="en-US" w:eastAsia="ja-JP"/>
                    </w:rPr>
                    <w:t>4</w:t>
                  </w:r>
                  <w:r w:rsidRPr="00DB7B52">
                    <w:rPr>
                      <w:color w:val="000000" w:themeColor="text1"/>
                      <w:szCs w:val="18"/>
                      <w:lang w:eastAsia="ja-JP"/>
                    </w:rPr>
                    <w:t xml:space="preserve">0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w:t>
                  </w:r>
                  <w:r w:rsidRPr="00DB7B52">
                    <w:rPr>
                      <w:color w:val="000000" w:themeColor="text1"/>
                      <w:szCs w:val="18"/>
                      <w:lang w:val="en-US" w:eastAsia="ja-JP"/>
                    </w:rPr>
                    <w:t>3</w:t>
                  </w:r>
                  <w:r w:rsidRPr="00DB7B52">
                    <w:rPr>
                      <w:color w:val="000000" w:themeColor="text1"/>
                      <w:szCs w:val="18"/>
                      <w:lang w:eastAsia="ja-JP"/>
                    </w:rPr>
                    <w:t>0</w:t>
                  </w:r>
                </w:p>
              </w:tc>
            </w:tr>
            <w:tr w:rsidR="00C9582B" w:rsidRPr="00DB7B52" w14:paraId="5EBC21F3"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17C9A1"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9EF224"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w:t>
                  </w:r>
                  <w:r w:rsidRPr="00DB7B52">
                    <w:rPr>
                      <w:color w:val="000000" w:themeColor="text1"/>
                      <w:szCs w:val="18"/>
                      <w:lang w:val="en-US" w:eastAsia="ja-JP"/>
                    </w:rPr>
                    <w:t>3</w:t>
                  </w:r>
                  <w:r w:rsidRPr="00DB7B52">
                    <w:rPr>
                      <w:color w:val="000000" w:themeColor="text1"/>
                      <w:szCs w:val="18"/>
                      <w:lang w:eastAsia="ja-JP"/>
                    </w:rPr>
                    <w:t xml:space="preserve">0 </w:t>
                  </w:r>
                  <w:r w:rsidRPr="00DB7B52">
                    <w:rPr>
                      <w:color w:val="000000" w:themeColor="text1"/>
                      <w:szCs w:val="18"/>
                      <w:lang w:eastAsia="ja-JP"/>
                    </w:rPr>
                    <w:sym w:font="Symbol" w:char="F0A3"/>
                  </w:r>
                  <w:r w:rsidRPr="00DB7B52">
                    <w:rPr>
                      <w:color w:val="000000" w:themeColor="text1"/>
                      <w:szCs w:val="18"/>
                      <w:lang w:eastAsia="ja-JP"/>
                    </w:rPr>
                    <w:t xml:space="preserve"> PH </w:t>
                  </w:r>
                  <w:r w:rsidRPr="00DB7B52">
                    <w:rPr>
                      <w:color w:val="000000" w:themeColor="text1"/>
                      <w:szCs w:val="18"/>
                      <w:lang w:eastAsia="ja-JP"/>
                    </w:rPr>
                    <w:sym w:font="Symbol" w:char="F03C"/>
                  </w:r>
                  <w:r w:rsidRPr="00DB7B52">
                    <w:rPr>
                      <w:color w:val="000000" w:themeColor="text1"/>
                      <w:szCs w:val="18"/>
                      <w:lang w:eastAsia="ja-JP"/>
                    </w:rPr>
                    <w:t xml:space="preserve"> 6 </w:t>
                  </w:r>
                </w:p>
              </w:tc>
            </w:tr>
            <w:tr w:rsidR="00C9582B" w:rsidRPr="00DB7B52" w14:paraId="3AC97D55"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6F3D11"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86B48E" w14:textId="77777777" w:rsidR="00C9582B" w:rsidRPr="00DB7B52" w:rsidRDefault="00C9582B" w:rsidP="00C9582B">
                  <w:pPr>
                    <w:pStyle w:val="TAC"/>
                    <w:rPr>
                      <w:color w:val="000000" w:themeColor="text1"/>
                      <w:szCs w:val="18"/>
                      <w:lang w:eastAsia="ja-JP"/>
                    </w:rPr>
                  </w:pPr>
                  <w:r w:rsidRPr="00DB7B52">
                    <w:rPr>
                      <w:color w:val="000000" w:themeColor="text1"/>
                      <w:szCs w:val="18"/>
                      <w:lang w:eastAsia="ja-JP"/>
                    </w:rPr>
                    <w:t>PH ≥ 6</w:t>
                  </w:r>
                </w:p>
              </w:tc>
            </w:tr>
          </w:tbl>
          <w:p w14:paraId="5EDA063C" w14:textId="77777777" w:rsidR="00C9582B" w:rsidRPr="00DB7B52" w:rsidRDefault="00C9582B" w:rsidP="00C9582B">
            <w:pPr>
              <w:pStyle w:val="Proposal"/>
              <w:rPr>
                <w:b w:val="0"/>
                <w:bCs w:val="0"/>
                <w:color w:val="000000" w:themeColor="text1"/>
                <w:sz w:val="18"/>
                <w:szCs w:val="18"/>
              </w:rPr>
            </w:pPr>
          </w:p>
          <w:p w14:paraId="03CE3BD7" w14:textId="4CAA0904" w:rsidR="00C9582B" w:rsidRPr="00DB7B52" w:rsidRDefault="00C9582B" w:rsidP="00DB7B52">
            <w:pPr>
              <w:pStyle w:val="Proposal"/>
              <w:numPr>
                <w:ilvl w:val="0"/>
                <w:numId w:val="31"/>
              </w:numPr>
              <w:spacing w:line="256" w:lineRule="auto"/>
              <w:ind w:left="1701" w:hanging="1701"/>
              <w:rPr>
                <w:rFonts w:cs="Arial"/>
                <w:b w:val="0"/>
                <w:bCs w:val="0"/>
                <w:spacing w:val="2"/>
                <w:sz w:val="18"/>
                <w:szCs w:val="18"/>
              </w:rPr>
            </w:pPr>
            <w:r w:rsidRPr="00DB7B52">
              <w:rPr>
                <w:rStyle w:val="IvDbodytextChar"/>
                <w:b w:val="0"/>
                <w:bCs w:val="0"/>
                <w:color w:val="000000" w:themeColor="text1"/>
                <w:sz w:val="18"/>
                <w:szCs w:val="18"/>
              </w:rPr>
              <w:t xml:space="preserve">For </w:t>
            </w:r>
            <w:r w:rsidRPr="00DB7B52">
              <w:rPr>
                <w:rStyle w:val="IvDbodytextChar"/>
                <w:color w:val="000000" w:themeColor="text1"/>
                <w:sz w:val="18"/>
                <w:szCs w:val="18"/>
              </w:rPr>
              <w:t>NB-IoT PC6</w:t>
            </w:r>
            <w:r w:rsidRPr="00DB7B52">
              <w:rPr>
                <w:rStyle w:val="IvDbodytextChar"/>
                <w:b w:val="0"/>
                <w:bCs w:val="0"/>
                <w:color w:val="000000" w:themeColor="text1"/>
                <w:sz w:val="18"/>
                <w:szCs w:val="18"/>
              </w:rPr>
              <w:t xml:space="preserve"> UE in </w:t>
            </w:r>
            <w:r w:rsidRPr="00DB7B52">
              <w:rPr>
                <w:rStyle w:val="IvDbodytextChar"/>
                <w:color w:val="000000" w:themeColor="text1"/>
                <w:sz w:val="18"/>
                <w:szCs w:val="18"/>
              </w:rPr>
              <w:t>normal</w:t>
            </w:r>
            <w:r w:rsidRPr="00DB7B52">
              <w:rPr>
                <w:rStyle w:val="IvDbodytextChar"/>
                <w:b w:val="0"/>
                <w:bCs w:val="0"/>
                <w:color w:val="000000" w:themeColor="text1"/>
                <w:sz w:val="18"/>
                <w:szCs w:val="18"/>
              </w:rPr>
              <w:t xml:space="preserve"> coverage managed by GEO with only 4 reportable values, the PHR reporting values from normal coverage for PC3 and PC5 are reused. </w:t>
            </w:r>
          </w:p>
          <w:p w14:paraId="66C98F35" w14:textId="41E8EA15" w:rsidR="00C9582B" w:rsidRPr="00DB7B52" w:rsidRDefault="00C9582B" w:rsidP="00DB7B52">
            <w:pPr>
              <w:pStyle w:val="Proposal"/>
              <w:numPr>
                <w:ilvl w:val="0"/>
                <w:numId w:val="31"/>
              </w:numPr>
              <w:spacing w:line="256" w:lineRule="auto"/>
              <w:ind w:left="1701" w:hanging="1701"/>
              <w:rPr>
                <w:rStyle w:val="IvDbodytextChar"/>
                <w:b w:val="0"/>
                <w:bCs w:val="0"/>
                <w:color w:val="000000" w:themeColor="text1"/>
                <w:sz w:val="18"/>
                <w:szCs w:val="18"/>
              </w:rPr>
            </w:pPr>
            <w:r w:rsidRPr="00DB7B52">
              <w:rPr>
                <w:rStyle w:val="IvDbodytextChar"/>
                <w:b w:val="0"/>
                <w:bCs w:val="0"/>
                <w:color w:val="000000" w:themeColor="text1"/>
                <w:sz w:val="18"/>
                <w:szCs w:val="18"/>
              </w:rPr>
              <w:t xml:space="preserve">For </w:t>
            </w:r>
            <w:r w:rsidRPr="00DB7B52">
              <w:rPr>
                <w:rStyle w:val="IvDbodytextChar"/>
                <w:color w:val="000000" w:themeColor="text1"/>
                <w:sz w:val="18"/>
                <w:szCs w:val="18"/>
              </w:rPr>
              <w:t>NB-IoT PC6</w:t>
            </w:r>
            <w:r w:rsidRPr="00DB7B52">
              <w:rPr>
                <w:rStyle w:val="IvDbodytextChar"/>
                <w:b w:val="0"/>
                <w:bCs w:val="0"/>
                <w:color w:val="000000" w:themeColor="text1"/>
                <w:sz w:val="18"/>
                <w:szCs w:val="18"/>
              </w:rPr>
              <w:t xml:space="preserve"> UE in </w:t>
            </w:r>
            <w:r w:rsidRPr="00DB7B52">
              <w:rPr>
                <w:rStyle w:val="IvDbodytextChar"/>
                <w:color w:val="000000" w:themeColor="text1"/>
                <w:sz w:val="18"/>
                <w:szCs w:val="18"/>
              </w:rPr>
              <w:t xml:space="preserve">enhanced </w:t>
            </w:r>
            <w:r w:rsidRPr="00DB7B52">
              <w:rPr>
                <w:rStyle w:val="IvDbodytextChar"/>
                <w:b w:val="0"/>
                <w:bCs w:val="0"/>
                <w:color w:val="000000" w:themeColor="text1"/>
                <w:sz w:val="18"/>
                <w:szCs w:val="18"/>
              </w:rPr>
              <w:t xml:space="preserve">coverage managed by GEO with only 4 reportable values, the PHR reporting values are defined as shown in Table </w:t>
            </w:r>
            <w:r w:rsidR="00DB7B52" w:rsidRPr="00DB7B52">
              <w:rPr>
                <w:rStyle w:val="IvDbodytextChar"/>
                <w:color w:val="FF0000"/>
                <w:sz w:val="18"/>
                <w:szCs w:val="18"/>
              </w:rPr>
              <w:t>4</w:t>
            </w:r>
            <w:r w:rsidRPr="00DB7B52">
              <w:rPr>
                <w:rStyle w:val="IvDbodytextChar"/>
                <w:b w:val="0"/>
                <w:bCs w:val="0"/>
                <w:color w:val="000000" w:themeColor="text1"/>
                <w:sz w:val="18"/>
                <w:szCs w:val="18"/>
              </w:rPr>
              <w:t>.</w:t>
            </w:r>
          </w:p>
          <w:p w14:paraId="5D87CEA7" w14:textId="77777777" w:rsidR="00C9582B" w:rsidRPr="00DB7B52" w:rsidRDefault="00C9582B" w:rsidP="00C9582B">
            <w:pPr>
              <w:pStyle w:val="TH"/>
              <w:rPr>
                <w:rFonts w:cstheme="minorBidi"/>
                <w:b w:val="0"/>
                <w:sz w:val="18"/>
                <w:szCs w:val="18"/>
              </w:rPr>
            </w:pPr>
            <w:r w:rsidRPr="00DB7B52">
              <w:rPr>
                <w:b w:val="0"/>
                <w:sz w:val="18"/>
                <w:szCs w:val="18"/>
              </w:rPr>
              <w:t xml:space="preserve">Table </w:t>
            </w:r>
            <w:r w:rsidRPr="00DB7B52">
              <w:rPr>
                <w:b w:val="0"/>
                <w:sz w:val="18"/>
                <w:szCs w:val="18"/>
                <w:lang w:val="en-US"/>
              </w:rPr>
              <w:t>4</w:t>
            </w:r>
            <w:r w:rsidRPr="00DB7B52">
              <w:rPr>
                <w:b w:val="0"/>
                <w:sz w:val="18"/>
                <w:szCs w:val="18"/>
              </w:rPr>
              <w:t xml:space="preserve">: </w:t>
            </w:r>
            <w:r w:rsidRPr="00DB7B52">
              <w:rPr>
                <w:b w:val="0"/>
                <w:sz w:val="18"/>
                <w:szCs w:val="18"/>
                <w:lang w:val="en-US"/>
              </w:rPr>
              <w:t>P</w:t>
            </w:r>
            <w:proofErr w:type="spellStart"/>
            <w:r w:rsidRPr="00DB7B52">
              <w:rPr>
                <w:b w:val="0"/>
                <w:sz w:val="18"/>
                <w:szCs w:val="18"/>
              </w:rPr>
              <w:t>ower</w:t>
            </w:r>
            <w:proofErr w:type="spellEnd"/>
            <w:r w:rsidRPr="00DB7B52">
              <w:rPr>
                <w:b w:val="0"/>
                <w:sz w:val="18"/>
                <w:szCs w:val="18"/>
              </w:rPr>
              <w:t xml:space="preserve"> headroom report mapping </w:t>
            </w:r>
            <w:r w:rsidRPr="00DB7B52">
              <w:rPr>
                <w:b w:val="0"/>
                <w:sz w:val="18"/>
                <w:szCs w:val="18"/>
                <w:lang w:val="en-US"/>
              </w:rPr>
              <w:t xml:space="preserve">for UE category NB1 </w:t>
            </w:r>
            <w:r w:rsidRPr="00DB7B52">
              <w:rPr>
                <w:b w:val="0"/>
                <w:sz w:val="18"/>
                <w:szCs w:val="18"/>
              </w:rPr>
              <w:t xml:space="preserve">in GSO not supporting enhanced PHR </w:t>
            </w:r>
            <w:r w:rsidRPr="00DB7B52">
              <w:rPr>
                <w:b w:val="0"/>
                <w:sz w:val="18"/>
                <w:szCs w:val="18"/>
                <w:lang w:val="en-US"/>
              </w:rPr>
              <w:t xml:space="preserve">when the </w:t>
            </w:r>
            <w:r w:rsidRPr="00DB7B52">
              <w:rPr>
                <w:b w:val="0"/>
                <w:sz w:val="18"/>
                <w:szCs w:val="18"/>
              </w:rPr>
              <w:t>enhanced coverage</w:t>
            </w:r>
            <w:r w:rsidRPr="00DB7B52">
              <w:rPr>
                <w:b w:val="0"/>
                <w:sz w:val="18"/>
                <w:szCs w:val="18"/>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DB7B52" w14:paraId="5CFFEEE1"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0FB3CF"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71EF8D"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Measured quantity value (dB)</w:t>
                  </w:r>
                </w:p>
              </w:tc>
            </w:tr>
            <w:tr w:rsidR="00C9582B" w:rsidRPr="00DB7B52" w14:paraId="2A30649E"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7C14EA"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3B336A" w14:textId="77777777" w:rsidR="00C9582B" w:rsidRPr="00DB7B52" w:rsidRDefault="00C9582B" w:rsidP="00C9582B">
                  <w:pPr>
                    <w:keepNext/>
                    <w:keepLines/>
                    <w:spacing w:after="0"/>
                    <w:jc w:val="center"/>
                    <w:rPr>
                      <w:rFonts w:eastAsia="Malgun Gothic"/>
                      <w:sz w:val="18"/>
                      <w:szCs w:val="18"/>
                      <w:lang w:eastAsia="ja-JP"/>
                    </w:rPr>
                  </w:pPr>
                  <w:r w:rsidRPr="00DB7B52">
                    <w:rPr>
                      <w:rFonts w:cs="Arial"/>
                      <w:sz w:val="18"/>
                      <w:szCs w:val="18"/>
                      <w:lang w:eastAsia="ja-JP"/>
                    </w:rPr>
                    <w:t xml:space="preserve">-54 </w:t>
                  </w:r>
                  <w:r w:rsidRPr="00DB7B52">
                    <w:rPr>
                      <w:rFonts w:cs="Arial"/>
                      <w:sz w:val="18"/>
                      <w:szCs w:val="18"/>
                      <w:lang w:eastAsia="ja-JP"/>
                    </w:rPr>
                    <w:sym w:font="Symbol" w:char="F0A3"/>
                  </w:r>
                  <w:r w:rsidRPr="00DB7B52">
                    <w:rPr>
                      <w:rFonts w:cs="Arial"/>
                      <w:sz w:val="18"/>
                      <w:szCs w:val="18"/>
                      <w:lang w:eastAsia="ja-JP"/>
                    </w:rPr>
                    <w:t xml:space="preserve"> PH </w:t>
                  </w:r>
                  <w:r w:rsidRPr="00DB7B52">
                    <w:rPr>
                      <w:rFonts w:cs="Arial"/>
                      <w:sz w:val="18"/>
                      <w:szCs w:val="18"/>
                      <w:lang w:eastAsia="ja-JP"/>
                    </w:rPr>
                    <w:sym w:font="Symbol" w:char="F03C"/>
                  </w:r>
                  <w:r w:rsidRPr="00DB7B52">
                    <w:rPr>
                      <w:rFonts w:cs="Arial"/>
                      <w:sz w:val="18"/>
                      <w:szCs w:val="18"/>
                      <w:lang w:eastAsia="ja-JP"/>
                    </w:rPr>
                    <w:t xml:space="preserve"> -40</w:t>
                  </w:r>
                </w:p>
              </w:tc>
            </w:tr>
            <w:tr w:rsidR="00C9582B" w:rsidRPr="00DB7B52" w14:paraId="32B89842"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90C5A9"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FBAA14" w14:textId="77777777" w:rsidR="00C9582B" w:rsidRPr="00DB7B52" w:rsidRDefault="00C9582B" w:rsidP="00C9582B">
                  <w:pPr>
                    <w:keepNext/>
                    <w:keepLines/>
                    <w:spacing w:after="0"/>
                    <w:jc w:val="center"/>
                    <w:rPr>
                      <w:rFonts w:eastAsia="Malgun Gothic"/>
                      <w:sz w:val="18"/>
                      <w:szCs w:val="18"/>
                      <w:lang w:eastAsia="ja-JP"/>
                    </w:rPr>
                  </w:pPr>
                  <w:r w:rsidRPr="00DB7B52">
                    <w:rPr>
                      <w:rFonts w:cs="Arial"/>
                      <w:sz w:val="18"/>
                      <w:szCs w:val="18"/>
                      <w:lang w:eastAsia="ja-JP"/>
                    </w:rPr>
                    <w:t xml:space="preserve">-40 </w:t>
                  </w:r>
                  <w:r w:rsidRPr="00DB7B52">
                    <w:rPr>
                      <w:rFonts w:cs="Arial"/>
                      <w:sz w:val="18"/>
                      <w:szCs w:val="18"/>
                      <w:lang w:eastAsia="ja-JP"/>
                    </w:rPr>
                    <w:sym w:font="Symbol" w:char="F0A3"/>
                  </w:r>
                  <w:r w:rsidRPr="00DB7B52">
                    <w:rPr>
                      <w:rFonts w:cs="Arial"/>
                      <w:sz w:val="18"/>
                      <w:szCs w:val="18"/>
                      <w:lang w:eastAsia="ja-JP"/>
                    </w:rPr>
                    <w:t xml:space="preserve"> PH </w:t>
                  </w:r>
                  <w:r w:rsidRPr="00DB7B52">
                    <w:rPr>
                      <w:rFonts w:cs="Arial"/>
                      <w:sz w:val="18"/>
                      <w:szCs w:val="18"/>
                      <w:lang w:eastAsia="ja-JP"/>
                    </w:rPr>
                    <w:sym w:font="Symbol" w:char="F03C"/>
                  </w:r>
                  <w:r w:rsidRPr="00DB7B52">
                    <w:rPr>
                      <w:rFonts w:cs="Arial"/>
                      <w:sz w:val="18"/>
                      <w:szCs w:val="18"/>
                      <w:lang w:eastAsia="ja-JP"/>
                    </w:rPr>
                    <w:t xml:space="preserve"> -30</w:t>
                  </w:r>
                </w:p>
              </w:tc>
            </w:tr>
            <w:tr w:rsidR="00C9582B" w:rsidRPr="00DB7B52" w14:paraId="2AE27380"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B5F164"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FA8C3A" w14:textId="77777777" w:rsidR="00C9582B" w:rsidRPr="00DB7B52" w:rsidRDefault="00C9582B" w:rsidP="00C9582B">
                  <w:pPr>
                    <w:keepNext/>
                    <w:keepLines/>
                    <w:spacing w:after="0"/>
                    <w:jc w:val="center"/>
                    <w:rPr>
                      <w:rFonts w:eastAsia="Malgun Gothic"/>
                      <w:sz w:val="18"/>
                      <w:szCs w:val="18"/>
                      <w:lang w:eastAsia="ja-JP"/>
                    </w:rPr>
                  </w:pPr>
                  <w:r w:rsidRPr="00DB7B52">
                    <w:rPr>
                      <w:rFonts w:cs="Arial"/>
                      <w:sz w:val="18"/>
                      <w:szCs w:val="18"/>
                      <w:lang w:eastAsia="ja-JP"/>
                    </w:rPr>
                    <w:t xml:space="preserve">-30 </w:t>
                  </w:r>
                  <w:r w:rsidRPr="00DB7B52">
                    <w:rPr>
                      <w:rFonts w:cs="Arial"/>
                      <w:sz w:val="18"/>
                      <w:szCs w:val="18"/>
                      <w:lang w:eastAsia="ja-JP"/>
                    </w:rPr>
                    <w:sym w:font="Symbol" w:char="F0A3"/>
                  </w:r>
                  <w:r w:rsidRPr="00DB7B52">
                    <w:rPr>
                      <w:rFonts w:cs="Arial"/>
                      <w:sz w:val="18"/>
                      <w:szCs w:val="18"/>
                      <w:lang w:eastAsia="ja-JP"/>
                    </w:rPr>
                    <w:t xml:space="preserve"> PH </w:t>
                  </w:r>
                  <w:r w:rsidRPr="00DB7B52">
                    <w:rPr>
                      <w:rFonts w:cs="Arial"/>
                      <w:sz w:val="18"/>
                      <w:szCs w:val="18"/>
                      <w:lang w:eastAsia="ja-JP"/>
                    </w:rPr>
                    <w:sym w:font="Symbol" w:char="F03C"/>
                  </w:r>
                  <w:r w:rsidRPr="00DB7B52">
                    <w:rPr>
                      <w:rFonts w:cs="Arial"/>
                      <w:sz w:val="18"/>
                      <w:szCs w:val="18"/>
                      <w:lang w:eastAsia="ja-JP"/>
                    </w:rPr>
                    <w:t xml:space="preserve"> 0</w:t>
                  </w:r>
                </w:p>
              </w:tc>
            </w:tr>
            <w:tr w:rsidR="00C9582B" w:rsidRPr="00DB7B52" w14:paraId="751EE836"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75B497" w14:textId="77777777" w:rsidR="00C9582B" w:rsidRPr="00DB7B52" w:rsidRDefault="00C9582B" w:rsidP="00C9582B">
                  <w:pPr>
                    <w:keepNext/>
                    <w:keepLines/>
                    <w:spacing w:after="0"/>
                    <w:jc w:val="center"/>
                    <w:rPr>
                      <w:rFonts w:eastAsia="Malgun Gothic"/>
                      <w:sz w:val="18"/>
                      <w:szCs w:val="18"/>
                      <w:lang w:eastAsia="ja-JP"/>
                    </w:rPr>
                  </w:pPr>
                  <w:r w:rsidRPr="00DB7B52">
                    <w:rPr>
                      <w:rFonts w:eastAsia="Malgun Gothic"/>
                      <w:sz w:val="18"/>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9DDC72" w14:textId="77777777" w:rsidR="00C9582B" w:rsidRPr="00DB7B52" w:rsidRDefault="00C9582B" w:rsidP="00C9582B">
                  <w:pPr>
                    <w:keepNext/>
                    <w:keepLines/>
                    <w:spacing w:after="0"/>
                    <w:jc w:val="center"/>
                    <w:rPr>
                      <w:rFonts w:eastAsia="Malgun Gothic"/>
                      <w:sz w:val="18"/>
                      <w:szCs w:val="18"/>
                      <w:lang w:eastAsia="ja-JP"/>
                    </w:rPr>
                  </w:pPr>
                  <w:r w:rsidRPr="00DB7B52">
                    <w:rPr>
                      <w:rFonts w:cs="Arial"/>
                      <w:sz w:val="18"/>
                      <w:szCs w:val="18"/>
                      <w:lang w:eastAsia="ja-JP"/>
                    </w:rPr>
                    <w:t>PH ≥ 0</w:t>
                  </w:r>
                </w:p>
              </w:tc>
            </w:tr>
          </w:tbl>
          <w:p w14:paraId="5F566DCD" w14:textId="3A53621E" w:rsidR="007B070C" w:rsidRPr="00DB7B52" w:rsidRDefault="007B070C" w:rsidP="007B070C">
            <w:pPr>
              <w:jc w:val="both"/>
              <w:rPr>
                <w:b/>
                <w:sz w:val="16"/>
                <w:szCs w:val="16"/>
                <w:lang w:val="en-US" w:eastAsia="zh-CN"/>
              </w:rPr>
            </w:pPr>
          </w:p>
        </w:tc>
      </w:tr>
    </w:tbl>
    <w:p w14:paraId="78700880" w14:textId="77777777" w:rsidR="000B23E0" w:rsidRPr="005936E3" w:rsidRDefault="000B23E0" w:rsidP="00F9644E">
      <w:pPr>
        <w:rPr>
          <w:color w:val="0070C0"/>
        </w:rPr>
      </w:pPr>
    </w:p>
    <w:p w14:paraId="50CC60BB" w14:textId="77777777" w:rsidR="00CF34B3" w:rsidRPr="00D303D8" w:rsidRDefault="00CF34B3" w:rsidP="00CF34B3">
      <w:pPr>
        <w:pStyle w:val="Heading2"/>
      </w:pPr>
      <w:r w:rsidRPr="00D303D8">
        <w:rPr>
          <w:rFonts w:hint="eastAsia"/>
        </w:rPr>
        <w:t>Open issues</w:t>
      </w:r>
      <w:r w:rsidRPr="00D303D8">
        <w:t xml:space="preserve"> summary</w:t>
      </w:r>
    </w:p>
    <w:p w14:paraId="1386E07B" w14:textId="5C91DC27" w:rsidR="00BD1678" w:rsidRPr="00584AD6" w:rsidRDefault="005936E3" w:rsidP="00210E56">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E0C558B" w14:textId="7B690E23" w:rsidR="00F55630" w:rsidRPr="008D0843" w:rsidRDefault="00B134A5" w:rsidP="008D0843">
      <w:pPr>
        <w:pStyle w:val="Heading4"/>
        <w:numPr>
          <w:ilvl w:val="0"/>
          <w:numId w:val="0"/>
        </w:numPr>
        <w:rPr>
          <w:rFonts w:cs="Arial"/>
        </w:rPr>
      </w:pPr>
      <w:bookmarkStart w:id="12" w:name="OLE_LINK15"/>
      <w:r w:rsidRPr="006C06A0">
        <w:rPr>
          <w:rFonts w:cs="Arial"/>
        </w:rPr>
        <w:t xml:space="preserve">Issue </w:t>
      </w:r>
      <w:r w:rsidR="003F51A0" w:rsidRPr="003F51A0">
        <w:rPr>
          <w:rFonts w:cs="Arial" w:hint="eastAsia"/>
        </w:rPr>
        <w:t>2-</w:t>
      </w:r>
      <w:r w:rsidR="008D0843">
        <w:rPr>
          <w:rFonts w:cs="Arial"/>
        </w:rPr>
        <w:t>1</w:t>
      </w:r>
      <w:r w:rsidRPr="006C06A0">
        <w:rPr>
          <w:rFonts w:cs="Arial"/>
        </w:rPr>
        <w:t xml:space="preserve">: </w:t>
      </w:r>
      <w:r w:rsidRPr="00210E56">
        <w:rPr>
          <w:rFonts w:cs="Arial"/>
        </w:rPr>
        <w:t>PHR reporting</w:t>
      </w:r>
      <w:r>
        <w:rPr>
          <w:rFonts w:cs="Arial"/>
        </w:rPr>
        <w:t xml:space="preserve"> for NB-IoT in GEO</w:t>
      </w:r>
    </w:p>
    <w:bookmarkEnd w:id="12"/>
    <w:p w14:paraId="64248978" w14:textId="3FC75B74" w:rsidR="00B134A5" w:rsidRPr="00210E56" w:rsidRDefault="00B134A5" w:rsidP="00B134A5">
      <w:pPr>
        <w:spacing w:after="120" w:line="252" w:lineRule="auto"/>
        <w:rPr>
          <w:b/>
          <w:bCs/>
          <w:color w:val="0070C0"/>
          <w:szCs w:val="24"/>
          <w:u w:val="single"/>
          <w:lang w:eastAsia="zh-CN"/>
        </w:rPr>
      </w:pPr>
      <w:r>
        <w:rPr>
          <w:b/>
          <w:bCs/>
          <w:color w:val="0070C0"/>
          <w:szCs w:val="24"/>
          <w:u w:val="single"/>
          <w:lang w:eastAsia="zh-CN"/>
        </w:rPr>
        <w:t>Proposals</w:t>
      </w:r>
    </w:p>
    <w:p w14:paraId="262247A6" w14:textId="1501B431" w:rsidR="003F51A0" w:rsidRPr="003F51A0" w:rsidRDefault="00B134A5" w:rsidP="003F51A0">
      <w:pPr>
        <w:pStyle w:val="ListParagraph"/>
        <w:numPr>
          <w:ilvl w:val="0"/>
          <w:numId w:val="6"/>
        </w:numPr>
        <w:ind w:firstLineChars="0"/>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Proposal </w:t>
      </w:r>
      <w:r w:rsidR="00A813FB">
        <w:rPr>
          <w:rFonts w:ascii="Arial" w:eastAsiaTheme="minorHAnsi" w:hAnsi="Arial" w:cs="Arial"/>
          <w:color w:val="000000" w:themeColor="text1"/>
          <w:spacing w:val="2"/>
          <w:sz w:val="16"/>
          <w:szCs w:val="16"/>
          <w:lang w:val="en-US" w:eastAsia="zh-CN"/>
        </w:rPr>
        <w:t>1</w:t>
      </w:r>
      <w:r w:rsidRPr="003F51A0">
        <w:rPr>
          <w:rFonts w:ascii="Arial" w:eastAsiaTheme="minorHAnsi" w:hAnsi="Arial" w:cs="Arial"/>
          <w:color w:val="000000" w:themeColor="text1"/>
          <w:spacing w:val="2"/>
          <w:sz w:val="16"/>
          <w:szCs w:val="16"/>
          <w:lang w:val="en-US" w:eastAsia="zh-CN"/>
        </w:rPr>
        <w:t xml:space="preserve">: </w:t>
      </w:r>
      <w:r w:rsidR="003F51A0" w:rsidRPr="003F51A0">
        <w:rPr>
          <w:rFonts w:ascii="Arial" w:eastAsiaTheme="minorHAnsi" w:hAnsi="Arial" w:cs="Arial" w:hint="eastAsia"/>
          <w:color w:val="000000" w:themeColor="text1"/>
          <w:spacing w:val="2"/>
          <w:sz w:val="16"/>
          <w:szCs w:val="16"/>
          <w:lang w:val="en-US" w:eastAsia="zh-CN"/>
        </w:rPr>
        <w:t>Up</w:t>
      </w:r>
      <w:r w:rsidR="003F51A0" w:rsidRPr="003F51A0">
        <w:rPr>
          <w:rFonts w:ascii="Arial" w:eastAsiaTheme="minorHAnsi" w:hAnsi="Arial" w:cs="Arial"/>
          <w:color w:val="000000" w:themeColor="text1"/>
          <w:spacing w:val="2"/>
          <w:sz w:val="16"/>
          <w:szCs w:val="16"/>
          <w:lang w:val="en-US" w:eastAsia="zh-CN"/>
        </w:rPr>
        <w:t xml:space="preserve">date the PHR reporting values for GEO </w:t>
      </w:r>
      <w:r w:rsidR="003F51A0" w:rsidRPr="003F51A0">
        <w:rPr>
          <w:rFonts w:ascii="Arial" w:eastAsiaTheme="minorHAnsi" w:hAnsi="Arial" w:cs="Arial" w:hint="eastAsia"/>
          <w:color w:val="000000" w:themeColor="text1"/>
          <w:spacing w:val="2"/>
          <w:sz w:val="16"/>
          <w:szCs w:val="16"/>
          <w:lang w:val="en-US" w:eastAsia="zh-CN"/>
        </w:rPr>
        <w:t>(</w:t>
      </w:r>
      <w:r w:rsidR="003F51A0" w:rsidRPr="003F51A0">
        <w:rPr>
          <w:rFonts w:ascii="Arial" w:eastAsiaTheme="minorHAnsi" w:hAnsi="Arial" w:cs="Arial"/>
          <w:color w:val="000000" w:themeColor="text1"/>
          <w:spacing w:val="2"/>
          <w:sz w:val="16"/>
          <w:szCs w:val="16"/>
          <w:lang w:val="en-US" w:eastAsia="zh-CN"/>
        </w:rPr>
        <w:t>Ericsson</w:t>
      </w:r>
      <w:r w:rsidR="003F51A0" w:rsidRPr="003F51A0">
        <w:rPr>
          <w:rFonts w:ascii="Arial" w:eastAsiaTheme="minorHAnsi" w:hAnsi="Arial" w:cs="Arial" w:hint="eastAsia"/>
          <w:color w:val="000000" w:themeColor="text1"/>
          <w:spacing w:val="2"/>
          <w:sz w:val="16"/>
          <w:szCs w:val="16"/>
          <w:lang w:val="en-US" w:eastAsia="zh-CN"/>
        </w:rPr>
        <w:t>)</w:t>
      </w:r>
    </w:p>
    <w:p w14:paraId="078FC480" w14:textId="77777777"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For NB-IoT PC3 and PCE5 UE in normal coverage managed by GEO with only 4 reportable values, the PHR reporting values are defined as shown in Table 2.</w:t>
      </w:r>
    </w:p>
    <w:p w14:paraId="3172100F" w14:textId="77777777" w:rsidR="003F51A0" w:rsidRPr="003F51A0" w:rsidRDefault="003F51A0" w:rsidP="00DB7B52">
      <w:pPr>
        <w:keepNext/>
        <w:keepLines/>
        <w:spacing w:before="60" w:after="160" w:line="259" w:lineRule="auto"/>
        <w:ind w:left="1988" w:right="1844" w:hanging="3"/>
        <w:jc w:val="center"/>
        <w:rPr>
          <w:rFonts w:ascii="Arial" w:eastAsiaTheme="minorHAnsi" w:hAnsi="Arial" w:cstheme="minorBidi"/>
          <w:color w:val="000000" w:themeColor="text1"/>
          <w:sz w:val="16"/>
          <w:szCs w:val="16"/>
          <w:lang w:val="x-none" w:eastAsia="x-none"/>
        </w:rPr>
      </w:pPr>
      <w:r w:rsidRPr="003F51A0">
        <w:rPr>
          <w:rFonts w:ascii="Arial" w:eastAsiaTheme="minorHAnsi" w:hAnsi="Arial" w:cstheme="minorBidi"/>
          <w:color w:val="000000" w:themeColor="text1"/>
          <w:sz w:val="16"/>
          <w:szCs w:val="16"/>
          <w:lang w:val="x-none" w:eastAsia="x-none"/>
        </w:rPr>
        <w:lastRenderedPageBreak/>
        <w:t xml:space="preserve">Table </w:t>
      </w:r>
      <w:r w:rsidRPr="003F51A0">
        <w:rPr>
          <w:rFonts w:ascii="Arial" w:eastAsiaTheme="minorHAnsi" w:hAnsi="Arial" w:cstheme="minorBidi"/>
          <w:color w:val="000000" w:themeColor="text1"/>
          <w:sz w:val="16"/>
          <w:szCs w:val="16"/>
          <w:lang w:val="en-US" w:eastAsia="x-none"/>
        </w:rPr>
        <w:t>2</w:t>
      </w:r>
      <w:r w:rsidRPr="003F51A0">
        <w:rPr>
          <w:rFonts w:ascii="Arial" w:eastAsiaTheme="minorHAnsi" w:hAnsi="Arial" w:cstheme="minorBidi"/>
          <w:color w:val="000000" w:themeColor="text1"/>
          <w:sz w:val="16"/>
          <w:szCs w:val="16"/>
          <w:lang w:val="x-none" w:eastAsia="x-none"/>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3F14399D"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DED3B5" w14:textId="77777777" w:rsidR="003F51A0" w:rsidRPr="003F51A0" w:rsidRDefault="003F51A0" w:rsidP="00751758">
            <w:pPr>
              <w:keepNext/>
              <w:keepLines/>
              <w:spacing w:after="0" w:line="259" w:lineRule="auto"/>
              <w:jc w:val="center"/>
              <w:rPr>
                <w:rFonts w:ascii="Arial" w:hAnsi="Arial" w:cstheme="minorBidi"/>
                <w:color w:val="000000" w:themeColor="text1"/>
                <w:sz w:val="16"/>
                <w:szCs w:val="16"/>
                <w:lang w:val="x-none" w:eastAsia="x-none"/>
              </w:rPr>
            </w:pPr>
            <w:r w:rsidRPr="003F51A0">
              <w:rPr>
                <w:rFonts w:ascii="Arial" w:hAnsi="Arial" w:cstheme="minorBidi"/>
                <w:color w:val="000000" w:themeColor="text1"/>
                <w:sz w:val="16"/>
                <w:szCs w:val="16"/>
                <w:lang w:val="x-none" w:eastAsia="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6CB2CD" w14:textId="77777777" w:rsidR="003F51A0" w:rsidRPr="003F51A0" w:rsidRDefault="003F51A0" w:rsidP="00751758">
            <w:pPr>
              <w:keepNext/>
              <w:keepLines/>
              <w:spacing w:after="0" w:line="259" w:lineRule="auto"/>
              <w:jc w:val="center"/>
              <w:rPr>
                <w:rFonts w:ascii="Arial" w:hAnsi="Arial" w:cstheme="minorBidi"/>
                <w:color w:val="000000" w:themeColor="text1"/>
                <w:sz w:val="16"/>
                <w:szCs w:val="16"/>
                <w:lang w:val="x-none" w:eastAsia="x-none"/>
              </w:rPr>
            </w:pPr>
            <w:r w:rsidRPr="003F51A0">
              <w:rPr>
                <w:rFonts w:ascii="Arial" w:hAnsi="Arial" w:cstheme="minorBidi"/>
                <w:color w:val="000000" w:themeColor="text1"/>
                <w:sz w:val="16"/>
                <w:szCs w:val="16"/>
                <w:lang w:val="x-none" w:eastAsia="x-none"/>
              </w:rPr>
              <w:t>Measured quantity value (dB)</w:t>
            </w:r>
          </w:p>
        </w:tc>
      </w:tr>
      <w:tr w:rsidR="003F51A0" w:rsidRPr="003F51A0" w14:paraId="5FE5A1DD"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F31F65"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B08139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Arial"/>
                <w:color w:val="000000" w:themeColor="text1"/>
                <w:sz w:val="16"/>
                <w:szCs w:val="16"/>
                <w:lang w:val="en-US" w:eastAsia="ja-JP"/>
              </w:rPr>
              <w:t>-54</w:t>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-10</w:t>
            </w:r>
          </w:p>
        </w:tc>
      </w:tr>
      <w:tr w:rsidR="003F51A0" w:rsidRPr="003F51A0" w14:paraId="0C72E68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7F72BB"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12270"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 xml:space="preserve">-10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-2</w:t>
            </w:r>
          </w:p>
        </w:tc>
      </w:tr>
      <w:tr w:rsidR="003F51A0" w:rsidRPr="003F51A0" w14:paraId="175686A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017EB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67E203"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 xml:space="preserve">-2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6 </w:t>
            </w:r>
          </w:p>
        </w:tc>
      </w:tr>
      <w:tr w:rsidR="003F51A0" w:rsidRPr="003F51A0" w14:paraId="3C89B405"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D77736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A940B7E"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PH ≥ 6</w:t>
            </w:r>
          </w:p>
        </w:tc>
      </w:tr>
    </w:tbl>
    <w:p w14:paraId="4C709270" w14:textId="77777777" w:rsidR="003F51A0" w:rsidRPr="003F51A0" w:rsidRDefault="003F51A0" w:rsidP="003F51A0">
      <w:pPr>
        <w:pStyle w:val="ListParagraph"/>
        <w:tabs>
          <w:tab w:val="left" w:pos="1701"/>
        </w:tabs>
        <w:spacing w:after="120" w:line="259" w:lineRule="auto"/>
        <w:ind w:left="720" w:firstLineChars="0" w:firstLine="0"/>
        <w:jc w:val="both"/>
        <w:rPr>
          <w:rFonts w:ascii="Arial" w:eastAsiaTheme="minorHAnsi" w:hAnsi="Arial" w:cs="Arial"/>
          <w:color w:val="000000" w:themeColor="text1"/>
          <w:spacing w:val="2"/>
          <w:sz w:val="16"/>
          <w:szCs w:val="16"/>
          <w:lang w:eastAsia="zh-CN"/>
        </w:rPr>
      </w:pPr>
    </w:p>
    <w:p w14:paraId="09B0CB68" w14:textId="16BA7B91"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eastAsia="zh-CN"/>
        </w:rPr>
      </w:pPr>
      <w:r w:rsidRPr="003F51A0">
        <w:rPr>
          <w:rFonts w:ascii="Arial" w:eastAsiaTheme="minorHAnsi" w:hAnsi="Arial" w:cs="Arial"/>
          <w:color w:val="000000" w:themeColor="text1"/>
          <w:spacing w:val="2"/>
          <w:sz w:val="16"/>
          <w:szCs w:val="16"/>
          <w:lang w:val="en-US" w:eastAsia="zh-CN"/>
        </w:rPr>
        <w:t>For NB-IoT PC3 and PC5 UE in enhanced coverage managed by GEO with only 4 reportable values, the PHR reporting values are defined as shown in Table 3.</w:t>
      </w:r>
    </w:p>
    <w:p w14:paraId="5E780495" w14:textId="77777777" w:rsidR="003F51A0" w:rsidRPr="003F51A0" w:rsidRDefault="003F51A0" w:rsidP="00DB7B52">
      <w:pPr>
        <w:keepNext/>
        <w:keepLines/>
        <w:spacing w:before="60" w:after="160" w:line="259" w:lineRule="auto"/>
        <w:ind w:left="1988" w:right="1844" w:hanging="3"/>
        <w:jc w:val="center"/>
        <w:rPr>
          <w:rFonts w:ascii="Arial" w:eastAsiaTheme="minorHAnsi" w:hAnsi="Arial" w:cstheme="minorBidi"/>
          <w:color w:val="000000" w:themeColor="text1"/>
          <w:sz w:val="16"/>
          <w:szCs w:val="16"/>
          <w:lang w:val="x-none" w:eastAsia="x-none"/>
        </w:rPr>
      </w:pPr>
      <w:r w:rsidRPr="003F51A0">
        <w:rPr>
          <w:rFonts w:ascii="Arial" w:eastAsiaTheme="minorHAnsi" w:hAnsi="Arial" w:cstheme="minorBidi"/>
          <w:color w:val="000000" w:themeColor="text1"/>
          <w:sz w:val="16"/>
          <w:szCs w:val="16"/>
          <w:lang w:val="x-none" w:eastAsia="x-none"/>
        </w:rPr>
        <w:t xml:space="preserve">Table </w:t>
      </w:r>
      <w:r w:rsidRPr="00DB7B52">
        <w:rPr>
          <w:rFonts w:ascii="Arial" w:eastAsiaTheme="minorHAnsi" w:hAnsi="Arial" w:cstheme="minorBidi"/>
          <w:color w:val="000000" w:themeColor="text1"/>
          <w:sz w:val="16"/>
          <w:szCs w:val="16"/>
          <w:lang w:val="x-none" w:eastAsia="x-none"/>
        </w:rPr>
        <w:t>3</w:t>
      </w:r>
      <w:r w:rsidRPr="003F51A0">
        <w:rPr>
          <w:rFonts w:ascii="Arial" w:eastAsiaTheme="minorHAnsi" w:hAnsi="Arial" w:cstheme="minorBidi"/>
          <w:color w:val="000000" w:themeColor="text1"/>
          <w:sz w:val="16"/>
          <w:szCs w:val="16"/>
          <w:lang w:val="x-none" w:eastAsia="x-none"/>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39C39AF4"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54C3FC"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EF7E0C"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Measured quantity value (dB)</w:t>
            </w:r>
          </w:p>
        </w:tc>
      </w:tr>
      <w:tr w:rsidR="003F51A0" w:rsidRPr="003F51A0" w14:paraId="2DD91904"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1C6194"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D8238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Arial"/>
                <w:color w:val="000000" w:themeColor="text1"/>
                <w:sz w:val="16"/>
                <w:szCs w:val="16"/>
                <w:lang w:val="en-US" w:eastAsia="ja-JP"/>
              </w:rPr>
              <w:t>-54</w:t>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en-US" w:eastAsia="ja-JP"/>
              </w:rPr>
              <w:t>4</w:t>
            </w:r>
            <w:r w:rsidRPr="003F51A0">
              <w:rPr>
                <w:rFonts w:ascii="Arial" w:eastAsiaTheme="minorHAnsi" w:hAnsi="Arial" w:cstheme="minorBidi"/>
                <w:color w:val="000000" w:themeColor="text1"/>
                <w:sz w:val="16"/>
                <w:szCs w:val="16"/>
                <w:lang w:val="x-none" w:eastAsia="ja-JP"/>
              </w:rPr>
              <w:t>0</w:t>
            </w:r>
          </w:p>
        </w:tc>
      </w:tr>
      <w:tr w:rsidR="003F51A0" w:rsidRPr="003F51A0" w14:paraId="2B921668"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16FD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4D6114"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w:t>
            </w:r>
            <w:r w:rsidRPr="003F51A0">
              <w:rPr>
                <w:rFonts w:ascii="Arial" w:eastAsiaTheme="minorHAnsi" w:hAnsi="Arial" w:cstheme="minorBidi"/>
                <w:color w:val="000000" w:themeColor="text1"/>
                <w:sz w:val="16"/>
                <w:szCs w:val="16"/>
                <w:lang w:val="en-US" w:eastAsia="ja-JP"/>
              </w:rPr>
              <w:t>4</w:t>
            </w:r>
            <w:r w:rsidRPr="003F51A0">
              <w:rPr>
                <w:rFonts w:ascii="Arial" w:eastAsiaTheme="minorHAnsi" w:hAnsi="Arial" w:cstheme="minorBidi"/>
                <w:color w:val="000000" w:themeColor="text1"/>
                <w:sz w:val="16"/>
                <w:szCs w:val="16"/>
                <w:lang w:val="x-none" w:eastAsia="ja-JP"/>
              </w:rPr>
              <w:t xml:space="preserve">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en-US" w:eastAsia="ja-JP"/>
              </w:rPr>
              <w:t>3</w:t>
            </w:r>
            <w:r w:rsidRPr="003F51A0">
              <w:rPr>
                <w:rFonts w:ascii="Arial" w:eastAsiaTheme="minorHAnsi" w:hAnsi="Arial" w:cstheme="minorBidi"/>
                <w:color w:val="000000" w:themeColor="text1"/>
                <w:sz w:val="16"/>
                <w:szCs w:val="16"/>
                <w:lang w:val="x-none" w:eastAsia="ja-JP"/>
              </w:rPr>
              <w:t>0</w:t>
            </w:r>
          </w:p>
        </w:tc>
      </w:tr>
      <w:tr w:rsidR="003F51A0" w:rsidRPr="003F51A0" w14:paraId="5ABF02F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725AF7"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87EA3"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w:t>
            </w:r>
            <w:r w:rsidRPr="003F51A0">
              <w:rPr>
                <w:rFonts w:ascii="Arial" w:eastAsiaTheme="minorHAnsi" w:hAnsi="Arial" w:cstheme="minorBidi"/>
                <w:color w:val="000000" w:themeColor="text1"/>
                <w:sz w:val="16"/>
                <w:szCs w:val="16"/>
                <w:lang w:val="en-US" w:eastAsia="ja-JP"/>
              </w:rPr>
              <w:t>3</w:t>
            </w:r>
            <w:r w:rsidRPr="003F51A0">
              <w:rPr>
                <w:rFonts w:ascii="Arial" w:eastAsiaTheme="minorHAnsi" w:hAnsi="Arial" w:cstheme="minorBidi"/>
                <w:color w:val="000000" w:themeColor="text1"/>
                <w:sz w:val="16"/>
                <w:szCs w:val="16"/>
                <w:lang w:val="x-none" w:eastAsia="ja-JP"/>
              </w:rPr>
              <w:t xml:space="preserve">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6 </w:t>
            </w:r>
          </w:p>
        </w:tc>
      </w:tr>
      <w:tr w:rsidR="003F51A0" w:rsidRPr="003F51A0" w14:paraId="0B6721A7"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09537"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C94B9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PH ≥ 6</w:t>
            </w:r>
          </w:p>
        </w:tc>
      </w:tr>
    </w:tbl>
    <w:p w14:paraId="0E82C622" w14:textId="77777777" w:rsidR="003F51A0" w:rsidRPr="003F51A0" w:rsidRDefault="003F51A0" w:rsidP="003F51A0">
      <w:pPr>
        <w:tabs>
          <w:tab w:val="left" w:pos="1701"/>
        </w:tabs>
        <w:spacing w:after="120" w:line="259" w:lineRule="auto"/>
        <w:jc w:val="both"/>
        <w:rPr>
          <w:rFonts w:ascii="Arial" w:eastAsiaTheme="minorHAnsi" w:hAnsi="Arial" w:cstheme="minorBidi"/>
          <w:color w:val="000000" w:themeColor="text1"/>
          <w:sz w:val="16"/>
          <w:szCs w:val="16"/>
          <w:lang w:val="en-US" w:eastAsia="zh-CN"/>
        </w:rPr>
      </w:pPr>
    </w:p>
    <w:p w14:paraId="49F7BE3F" w14:textId="77777777"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For NB-IoT PC6 UE in normal coverage managed by GEO with only 4 reportable values, the PHR reporting values from normal coverage for PC3 and PC5 are reused. </w:t>
      </w:r>
    </w:p>
    <w:p w14:paraId="404A640F" w14:textId="7EFC1CAE"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For NB-IoT PC6 UE in enhanced coverage managed by GEO with only 4 reportable values, the PHR reporting values are defined as shown in Table </w:t>
      </w:r>
      <w:r w:rsidRPr="003F51A0">
        <w:rPr>
          <w:rFonts w:ascii="Arial" w:eastAsiaTheme="minorHAnsi" w:hAnsi="Arial" w:cs="Arial"/>
          <w:color w:val="000000" w:themeColor="text1"/>
          <w:spacing w:val="2"/>
          <w:sz w:val="16"/>
          <w:szCs w:val="16"/>
          <w:u w:val="single"/>
          <w:lang w:val="en-US" w:eastAsia="zh-CN"/>
        </w:rPr>
        <w:t>4</w:t>
      </w:r>
      <w:r w:rsidRPr="003F51A0">
        <w:rPr>
          <w:rFonts w:ascii="Arial" w:eastAsiaTheme="minorHAnsi" w:hAnsi="Arial" w:cs="Arial"/>
          <w:color w:val="000000" w:themeColor="text1"/>
          <w:spacing w:val="2"/>
          <w:sz w:val="16"/>
          <w:szCs w:val="16"/>
          <w:lang w:val="en-US" w:eastAsia="zh-CN"/>
        </w:rPr>
        <w:t>.</w:t>
      </w:r>
    </w:p>
    <w:p w14:paraId="00ED5FE1" w14:textId="77777777" w:rsidR="003F51A0" w:rsidRPr="00DB7B52" w:rsidRDefault="003F51A0" w:rsidP="00DB7B52">
      <w:pPr>
        <w:keepNext/>
        <w:keepLines/>
        <w:spacing w:before="60" w:after="160" w:line="259" w:lineRule="auto"/>
        <w:ind w:left="1988" w:right="1844" w:hanging="3"/>
        <w:jc w:val="center"/>
        <w:rPr>
          <w:rFonts w:ascii="Arial" w:eastAsiaTheme="minorHAnsi" w:hAnsi="Arial" w:cstheme="minorBidi"/>
          <w:color w:val="000000" w:themeColor="text1"/>
          <w:sz w:val="16"/>
          <w:szCs w:val="16"/>
          <w:lang w:val="x-none" w:eastAsia="x-none"/>
        </w:rPr>
      </w:pPr>
      <w:r w:rsidRPr="00DB7B52">
        <w:rPr>
          <w:rFonts w:ascii="Arial" w:eastAsiaTheme="minorHAnsi" w:hAnsi="Arial" w:cstheme="minorBidi"/>
          <w:color w:val="000000" w:themeColor="text1"/>
          <w:sz w:val="16"/>
          <w:szCs w:val="16"/>
          <w:lang w:val="x-none" w:eastAsia="x-none"/>
        </w:rPr>
        <w:t>Table 4: Power headroom report mapping for UE category NB1 in GSO not supporting enhanced PHR when the enhanced coverage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15D42541"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83F8B5"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E8F38C"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Measured quantity value (dB)</w:t>
            </w:r>
          </w:p>
        </w:tc>
      </w:tr>
      <w:tr w:rsidR="003F51A0" w:rsidRPr="003F51A0" w14:paraId="4D23C4E5"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A5F340"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71A06A"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-54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-40</w:t>
            </w:r>
          </w:p>
        </w:tc>
      </w:tr>
      <w:tr w:rsidR="003F51A0" w:rsidRPr="003F51A0" w14:paraId="1D1301E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455C7B"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FF9CBFA"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-40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-30</w:t>
            </w:r>
          </w:p>
        </w:tc>
      </w:tr>
      <w:tr w:rsidR="003F51A0" w:rsidRPr="003F51A0" w14:paraId="4139ECAB"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BAFDC"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D681AE"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-30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0</w:t>
            </w:r>
          </w:p>
        </w:tc>
      </w:tr>
      <w:tr w:rsidR="003F51A0" w:rsidRPr="003F51A0" w14:paraId="48DE7D6C"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6392AB8"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28C370"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PH ≥ 0</w:t>
            </w:r>
          </w:p>
        </w:tc>
      </w:tr>
    </w:tbl>
    <w:p w14:paraId="724DEC51" w14:textId="77777777" w:rsidR="003F51A0" w:rsidRPr="003F51A0" w:rsidRDefault="003F51A0" w:rsidP="00B134A5"/>
    <w:p w14:paraId="6AB5A7C2" w14:textId="77777777" w:rsidR="00B134A5" w:rsidRPr="009C00D5" w:rsidRDefault="00B134A5" w:rsidP="009C00D5">
      <w:pPr>
        <w:spacing w:after="120" w:line="252" w:lineRule="auto"/>
        <w:rPr>
          <w:b/>
          <w:bCs/>
          <w:color w:val="0070C0"/>
          <w:szCs w:val="24"/>
          <w:u w:val="single"/>
          <w:lang w:eastAsia="zh-CN"/>
        </w:rPr>
      </w:pPr>
      <w:r w:rsidRPr="009C00D5">
        <w:rPr>
          <w:b/>
          <w:bCs/>
          <w:color w:val="0070C0"/>
          <w:szCs w:val="24"/>
          <w:u w:val="single"/>
          <w:lang w:eastAsia="zh-CN"/>
        </w:rPr>
        <w:t>Recommended WF</w:t>
      </w:r>
      <w:r w:rsidRPr="009C00D5">
        <w:rPr>
          <w:rFonts w:hint="eastAsia"/>
          <w:b/>
          <w:bCs/>
          <w:color w:val="0070C0"/>
          <w:szCs w:val="24"/>
          <w:u w:val="single"/>
          <w:lang w:eastAsia="zh-CN"/>
        </w:rPr>
        <w:t xml:space="preserve"> </w:t>
      </w:r>
    </w:p>
    <w:p w14:paraId="26675CD7" w14:textId="1E9577CA" w:rsidR="005D698E" w:rsidRPr="00474E1C" w:rsidRDefault="008D0843" w:rsidP="00D303D8">
      <w:pPr>
        <w:pStyle w:val="ListParagraph"/>
        <w:numPr>
          <w:ilvl w:val="0"/>
          <w:numId w:val="6"/>
        </w:numPr>
        <w:ind w:firstLineChars="0"/>
        <w:rPr>
          <w:szCs w:val="24"/>
          <w:lang w:eastAsia="zh-CN"/>
        </w:rPr>
      </w:pPr>
      <w:r>
        <w:rPr>
          <w:szCs w:val="24"/>
          <w:lang w:eastAsia="zh-CN"/>
        </w:rPr>
        <w:t xml:space="preserve">Discuss Proposal 1, which is related to CR </w:t>
      </w:r>
      <w:r w:rsidR="00DB7B52" w:rsidRPr="00DB7B52">
        <w:rPr>
          <w:szCs w:val="24"/>
          <w:lang w:eastAsia="zh-CN"/>
        </w:rPr>
        <w:t>R4-2405072</w:t>
      </w:r>
      <w:r>
        <w:rPr>
          <w:szCs w:val="24"/>
          <w:lang w:eastAsia="zh-CN"/>
        </w:rPr>
        <w:t xml:space="preserve">. </w:t>
      </w:r>
    </w:p>
    <w:p w14:paraId="3DD747CD" w14:textId="77777777" w:rsidR="003F51A0" w:rsidRDefault="003F51A0" w:rsidP="0084576F">
      <w:pPr>
        <w:tabs>
          <w:tab w:val="right" w:pos="9617"/>
        </w:tabs>
        <w:spacing w:before="120" w:after="0" w:line="259" w:lineRule="auto"/>
        <w:rPr>
          <w:rFonts w:ascii="Calibri" w:eastAsia="Calibri" w:hAnsi="Calibri" w:cs="Calibri"/>
          <w:i/>
          <w:iCs/>
          <w:noProof/>
          <w:sz w:val="16"/>
          <w:szCs w:val="16"/>
        </w:rPr>
      </w:pPr>
    </w:p>
    <w:p w14:paraId="4BFF7E5D" w14:textId="6977C107" w:rsidR="002C3F5B" w:rsidRPr="002E595E" w:rsidRDefault="002C3F5B" w:rsidP="002C3F5B">
      <w:pPr>
        <w:pStyle w:val="Heading3"/>
      </w:pPr>
      <w:r>
        <w:t xml:space="preserve">Perf CRs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12"/>
        <w:gridCol w:w="6424"/>
        <w:gridCol w:w="976"/>
      </w:tblGrid>
      <w:tr w:rsidR="009738CA" w14:paraId="7348E008" w14:textId="77777777" w:rsidTr="009738CA">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FB987" w14:textId="77777777" w:rsidR="009738CA" w:rsidRDefault="00000000">
            <w:pPr>
              <w:pStyle w:val="NormalWeb"/>
              <w:spacing w:before="0" w:beforeAutospacing="0" w:after="0" w:afterAutospacing="0"/>
              <w:rPr>
                <w:lang w:val="en-US" w:eastAsia="zh-CN"/>
              </w:rPr>
            </w:pPr>
            <w:hyperlink r:id="rId15" w:history="1">
              <w:r w:rsidR="009738CA">
                <w:rPr>
                  <w:rStyle w:val="Hyperlink"/>
                  <w:rFonts w:ascii="Arial" w:hAnsi="Arial" w:cs="Arial"/>
                  <w:b/>
                  <w:bCs/>
                  <w:sz w:val="16"/>
                  <w:szCs w:val="16"/>
                </w:rPr>
                <w:t>R4-2404679</w:t>
              </w:r>
            </w:hyperlink>
          </w:p>
        </w:tc>
        <w:tc>
          <w:tcPr>
            <w:tcW w:w="6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5D428B"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w:t>
            </w:r>
            <w:proofErr w:type="spellStart"/>
            <w:r w:rsidRPr="009738CA">
              <w:rPr>
                <w:rFonts w:ascii="Arial" w:hAnsi="Arial" w:cs="Arial"/>
                <w:sz w:val="16"/>
                <w:szCs w:val="16"/>
              </w:rPr>
              <w:t>LTE_NBIOT_eMTC_NTN_req</w:t>
            </w:r>
            <w:proofErr w:type="spellEnd"/>
            <w:r w:rsidRPr="009738CA">
              <w:rPr>
                <w:rFonts w:ascii="Arial" w:hAnsi="Arial" w:cs="Arial"/>
                <w:sz w:val="16"/>
                <w:szCs w:val="16"/>
              </w:rPr>
              <w:t xml:space="preserve">-Perf) </w:t>
            </w:r>
            <w:proofErr w:type="spellStart"/>
            <w:r w:rsidRPr="009738CA">
              <w:rPr>
                <w:rFonts w:ascii="Arial" w:hAnsi="Arial" w:cs="Arial"/>
                <w:sz w:val="16"/>
                <w:szCs w:val="16"/>
              </w:rPr>
              <w:t>draftCR</w:t>
            </w:r>
            <w:proofErr w:type="spellEnd"/>
            <w:r w:rsidRPr="009738CA">
              <w:rPr>
                <w:rFonts w:ascii="Arial" w:hAnsi="Arial" w:cs="Arial"/>
                <w:sz w:val="16"/>
                <w:szCs w:val="16"/>
              </w:rPr>
              <w:t xml:space="preserve"> to TS 36.133 Correction of event triggered reporting TC for Cat-M1 UE</w:t>
            </w:r>
          </w:p>
        </w:tc>
        <w:tc>
          <w:tcPr>
            <w:tcW w:w="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E8173"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CMCC</w:t>
            </w:r>
          </w:p>
        </w:tc>
      </w:tr>
      <w:bookmarkStart w:id="13" w:name="OLE_LINK14"/>
      <w:tr w:rsidR="009738CA" w14:paraId="7BFC241B" w14:textId="77777777" w:rsidTr="009738CA">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78925" w14:textId="77777777" w:rsidR="009738CA" w:rsidRDefault="00000000">
            <w:pPr>
              <w:pStyle w:val="NormalWeb"/>
              <w:spacing w:before="0" w:beforeAutospacing="0" w:after="0" w:afterAutospacing="0"/>
            </w:pPr>
            <w:r>
              <w:fldChar w:fldCharType="begin"/>
            </w:r>
            <w:r>
              <w:instrText xml:space="preserve"> HYPERLINK "https://www.3gpp.org/ftp/TSG_RAN/WG4_Radio/TSGR4_110bis/Docs/R4-2405072.zip" </w:instrText>
            </w:r>
            <w:r>
              <w:fldChar w:fldCharType="separate"/>
            </w:r>
            <w:r w:rsidR="009738CA">
              <w:rPr>
                <w:rStyle w:val="Hyperlink"/>
                <w:rFonts w:ascii="Arial" w:hAnsi="Arial" w:cs="Arial"/>
                <w:b/>
                <w:bCs/>
                <w:sz w:val="16"/>
                <w:szCs w:val="16"/>
              </w:rPr>
              <w:t>R4-2405072</w:t>
            </w:r>
            <w:r>
              <w:rPr>
                <w:rStyle w:val="Hyperlink"/>
                <w:rFonts w:ascii="Arial" w:hAnsi="Arial" w:cs="Arial"/>
                <w:b/>
                <w:bCs/>
                <w:sz w:val="16"/>
                <w:szCs w:val="16"/>
              </w:rPr>
              <w:fldChar w:fldCharType="end"/>
            </w:r>
            <w:bookmarkEnd w:id="13"/>
          </w:p>
        </w:tc>
        <w:tc>
          <w:tcPr>
            <w:tcW w:w="6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51C31"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Draft CR for 36.133 PHR reporting requirements for NB-IoT over NTN</w:t>
            </w:r>
          </w:p>
        </w:tc>
        <w:tc>
          <w:tcPr>
            <w:tcW w:w="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77624"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Ericsson</w:t>
            </w:r>
          </w:p>
        </w:tc>
      </w:tr>
      <w:tr w:rsidR="009738CA" w14:paraId="3C880EC2" w14:textId="77777777" w:rsidTr="009738CA">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0228A1" w14:textId="77777777" w:rsidR="009738CA" w:rsidRDefault="00000000">
            <w:pPr>
              <w:pStyle w:val="NormalWeb"/>
              <w:spacing w:before="0" w:beforeAutospacing="0" w:after="0" w:afterAutospacing="0"/>
            </w:pPr>
            <w:hyperlink r:id="rId16" w:history="1">
              <w:r w:rsidR="009738CA">
                <w:rPr>
                  <w:rStyle w:val="Hyperlink"/>
                  <w:rFonts w:ascii="Arial" w:hAnsi="Arial" w:cs="Arial"/>
                  <w:b/>
                  <w:bCs/>
                  <w:sz w:val="16"/>
                  <w:szCs w:val="16"/>
                </w:rPr>
                <w:t>R4-2405430</w:t>
              </w:r>
            </w:hyperlink>
          </w:p>
        </w:tc>
        <w:tc>
          <w:tcPr>
            <w:tcW w:w="6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D760A"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CR on setup for SIB31</w:t>
            </w:r>
          </w:p>
        </w:tc>
        <w:tc>
          <w:tcPr>
            <w:tcW w:w="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63765"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MediaTek inc.</w:t>
            </w:r>
          </w:p>
        </w:tc>
      </w:tr>
      <w:tr w:rsidR="009738CA" w14:paraId="3BB1E91E" w14:textId="77777777" w:rsidTr="009738CA">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B05FD" w14:textId="77777777" w:rsidR="009738CA" w:rsidRDefault="00000000">
            <w:pPr>
              <w:pStyle w:val="NormalWeb"/>
              <w:spacing w:before="0" w:beforeAutospacing="0" w:after="0" w:afterAutospacing="0"/>
            </w:pPr>
            <w:hyperlink r:id="rId17" w:history="1">
              <w:r w:rsidR="009738CA">
                <w:rPr>
                  <w:rStyle w:val="Hyperlink"/>
                  <w:rFonts w:ascii="Arial" w:hAnsi="Arial" w:cs="Arial"/>
                  <w:b/>
                  <w:bCs/>
                  <w:sz w:val="16"/>
                  <w:szCs w:val="16"/>
                </w:rPr>
                <w:t>R4-2405431</w:t>
              </w:r>
            </w:hyperlink>
          </w:p>
        </w:tc>
        <w:tc>
          <w:tcPr>
            <w:tcW w:w="6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188C3"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CR on Timing Advance Adjustment Accuracy Test for IoT NTN</w:t>
            </w:r>
          </w:p>
        </w:tc>
        <w:tc>
          <w:tcPr>
            <w:tcW w:w="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B8701E" w14:textId="77777777" w:rsidR="009738CA" w:rsidRPr="009738CA" w:rsidRDefault="009738CA">
            <w:pPr>
              <w:pStyle w:val="NormalWeb"/>
              <w:spacing w:before="0" w:beforeAutospacing="0" w:after="0" w:afterAutospacing="0"/>
              <w:rPr>
                <w:rFonts w:ascii="Arial" w:hAnsi="Arial" w:cs="Arial"/>
                <w:sz w:val="16"/>
                <w:szCs w:val="16"/>
              </w:rPr>
            </w:pPr>
            <w:r w:rsidRPr="009738CA">
              <w:rPr>
                <w:rFonts w:ascii="Arial" w:hAnsi="Arial" w:cs="Arial"/>
                <w:sz w:val="16"/>
                <w:szCs w:val="16"/>
              </w:rPr>
              <w:t>MediaTek inc.</w:t>
            </w:r>
          </w:p>
        </w:tc>
      </w:tr>
    </w:tbl>
    <w:p w14:paraId="33406CB0" w14:textId="77777777" w:rsidR="00E72E42" w:rsidRDefault="00E72E42" w:rsidP="00CB585F">
      <w:pPr>
        <w:spacing w:after="120"/>
        <w:rPr>
          <w:rFonts w:ascii="新細明體" w:eastAsia="新細明體" w:hAnsi="新細明體"/>
          <w:i/>
          <w:color w:val="0070C0"/>
          <w:lang w:eastAsia="zh-TW"/>
        </w:rPr>
      </w:pPr>
    </w:p>
    <w:sectPr w:rsidR="00E72E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D6F4" w14:textId="77777777" w:rsidR="00DA60AE" w:rsidRDefault="00DA60AE">
      <w:r>
        <w:separator/>
      </w:r>
    </w:p>
  </w:endnote>
  <w:endnote w:type="continuationSeparator" w:id="0">
    <w:p w14:paraId="7F995C78" w14:textId="77777777" w:rsidR="00DA60AE" w:rsidRDefault="00DA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3BDF" w14:textId="77777777" w:rsidR="00DA60AE" w:rsidRDefault="00DA60AE">
      <w:r>
        <w:separator/>
      </w:r>
    </w:p>
  </w:footnote>
  <w:footnote w:type="continuationSeparator" w:id="0">
    <w:p w14:paraId="098B68EA" w14:textId="77777777" w:rsidR="00DA60AE" w:rsidRDefault="00DA6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30CD5"/>
    <w:multiLevelType w:val="hybridMultilevel"/>
    <w:tmpl w:val="15D62BD2"/>
    <w:lvl w:ilvl="0" w:tplc="A6662596">
      <w:start w:val="5"/>
      <w:numFmt w:val="decimal"/>
      <w:lvlText w:val="Proposal %1"/>
      <w:lvlJc w:val="left"/>
      <w:pPr>
        <w:tabs>
          <w:tab w:val="num" w:pos="1304"/>
        </w:tabs>
        <w:ind w:left="1304" w:hanging="1304"/>
      </w:pPr>
      <w:rPr>
        <w:rFonts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A1C7B"/>
    <w:multiLevelType w:val="hybridMultilevel"/>
    <w:tmpl w:val="8C6C9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486065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BF1E98D8"/>
    <w:lvl w:ilvl="0" w:tplc="2452CF44">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C70D95"/>
    <w:multiLevelType w:val="hybridMultilevel"/>
    <w:tmpl w:val="6F2EC456"/>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7A20C2"/>
    <w:multiLevelType w:val="hybridMultilevel"/>
    <w:tmpl w:val="B93A7924"/>
    <w:lvl w:ilvl="0" w:tplc="10B083D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223D7C"/>
    <w:multiLevelType w:val="hybridMultilevel"/>
    <w:tmpl w:val="0EE234C8"/>
    <w:lvl w:ilvl="0" w:tplc="26DC3390">
      <w:start w:val="3"/>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267C66"/>
    <w:multiLevelType w:val="hybridMultilevel"/>
    <w:tmpl w:val="11B6D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AD2FCD"/>
    <w:multiLevelType w:val="hybridMultilevel"/>
    <w:tmpl w:val="01741B5C"/>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num w:numId="1" w16cid:durableId="1140226002">
    <w:abstractNumId w:val="9"/>
  </w:num>
  <w:num w:numId="2" w16cid:durableId="181819140">
    <w:abstractNumId w:val="1"/>
  </w:num>
  <w:num w:numId="3" w16cid:durableId="1556158219">
    <w:abstractNumId w:val="12"/>
  </w:num>
  <w:num w:numId="4" w16cid:durableId="653950327">
    <w:abstractNumId w:val="11"/>
  </w:num>
  <w:num w:numId="5" w16cid:durableId="1063719651">
    <w:abstractNumId w:val="4"/>
  </w:num>
  <w:num w:numId="6" w16cid:durableId="542864042">
    <w:abstractNumId w:val="13"/>
  </w:num>
  <w:num w:numId="7" w16cid:durableId="2045397255">
    <w:abstractNumId w:val="10"/>
  </w:num>
  <w:num w:numId="8" w16cid:durableId="358632204">
    <w:abstractNumId w:val="17"/>
  </w:num>
  <w:num w:numId="9" w16cid:durableId="1539010591">
    <w:abstractNumId w:val="7"/>
  </w:num>
  <w:num w:numId="10" w16cid:durableId="1836604373">
    <w:abstractNumId w:val="5"/>
  </w:num>
  <w:num w:numId="11" w16cid:durableId="86273887">
    <w:abstractNumId w:val="14"/>
  </w:num>
  <w:num w:numId="12" w16cid:durableId="1800954059">
    <w:abstractNumId w:val="2"/>
  </w:num>
  <w:num w:numId="13" w16cid:durableId="237600473">
    <w:abstractNumId w:val="3"/>
  </w:num>
  <w:num w:numId="14" w16cid:durableId="1593708744">
    <w:abstractNumId w:val="18"/>
  </w:num>
  <w:num w:numId="15" w16cid:durableId="220483499">
    <w:abstractNumId w:val="8"/>
  </w:num>
  <w:num w:numId="16" w16cid:durableId="1282154112">
    <w:abstractNumId w:val="5"/>
  </w:num>
  <w:num w:numId="17" w16cid:durableId="1054936469">
    <w:abstractNumId w:val="6"/>
  </w:num>
  <w:num w:numId="18" w16cid:durableId="1358236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739485">
    <w:abstractNumId w:val="8"/>
  </w:num>
  <w:num w:numId="20" w16cid:durableId="1152871309">
    <w:abstractNumId w:val="16"/>
  </w:num>
  <w:num w:numId="21" w16cid:durableId="1015578072">
    <w:abstractNumId w:val="0"/>
  </w:num>
  <w:num w:numId="22" w16cid:durableId="1333295082">
    <w:abstractNumId w:val="5"/>
  </w:num>
  <w:num w:numId="23" w16cid:durableId="107061196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2427412">
    <w:abstractNumId w:val="7"/>
  </w:num>
  <w:num w:numId="25" w16cid:durableId="1264804328">
    <w:abstractNumId w:val="13"/>
  </w:num>
  <w:num w:numId="26" w16cid:durableId="349722414">
    <w:abstractNumId w:val="9"/>
  </w:num>
  <w:num w:numId="27" w16cid:durableId="2131510293">
    <w:abstractNumId w:val="9"/>
  </w:num>
  <w:num w:numId="28" w16cid:durableId="856580662">
    <w:abstractNumId w:val="9"/>
  </w:num>
  <w:num w:numId="29" w16cid:durableId="1870994158">
    <w:abstractNumId w:val="9"/>
  </w:num>
  <w:num w:numId="30" w16cid:durableId="14745600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983320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24C8"/>
    <w:rsid w:val="00020C56"/>
    <w:rsid w:val="000220D9"/>
    <w:rsid w:val="00023641"/>
    <w:rsid w:val="00023D0A"/>
    <w:rsid w:val="000248F9"/>
    <w:rsid w:val="00025E6A"/>
    <w:rsid w:val="00026ACC"/>
    <w:rsid w:val="00026E69"/>
    <w:rsid w:val="000270CE"/>
    <w:rsid w:val="00027555"/>
    <w:rsid w:val="00030631"/>
    <w:rsid w:val="0003171D"/>
    <w:rsid w:val="00031C1D"/>
    <w:rsid w:val="00034BBE"/>
    <w:rsid w:val="00035B0D"/>
    <w:rsid w:val="00035BDF"/>
    <w:rsid w:val="00035C50"/>
    <w:rsid w:val="0003622E"/>
    <w:rsid w:val="00036B14"/>
    <w:rsid w:val="000419DB"/>
    <w:rsid w:val="00042EB5"/>
    <w:rsid w:val="000457A1"/>
    <w:rsid w:val="0004633C"/>
    <w:rsid w:val="000471E0"/>
    <w:rsid w:val="00047A8F"/>
    <w:rsid w:val="00050001"/>
    <w:rsid w:val="000514CE"/>
    <w:rsid w:val="00052041"/>
    <w:rsid w:val="0005326A"/>
    <w:rsid w:val="00054AAC"/>
    <w:rsid w:val="00054BA9"/>
    <w:rsid w:val="00055EDF"/>
    <w:rsid w:val="000576C4"/>
    <w:rsid w:val="00057B59"/>
    <w:rsid w:val="00057F53"/>
    <w:rsid w:val="00061A0E"/>
    <w:rsid w:val="0006266D"/>
    <w:rsid w:val="00063189"/>
    <w:rsid w:val="0006356E"/>
    <w:rsid w:val="00064A63"/>
    <w:rsid w:val="00065506"/>
    <w:rsid w:val="00065807"/>
    <w:rsid w:val="00070A2B"/>
    <w:rsid w:val="00071F4D"/>
    <w:rsid w:val="0007210C"/>
    <w:rsid w:val="0007382E"/>
    <w:rsid w:val="0007513E"/>
    <w:rsid w:val="000766E1"/>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2C3"/>
    <w:rsid w:val="0009639A"/>
    <w:rsid w:val="000968A8"/>
    <w:rsid w:val="00096FC9"/>
    <w:rsid w:val="000A1830"/>
    <w:rsid w:val="000A19DF"/>
    <w:rsid w:val="000A31F2"/>
    <w:rsid w:val="000A383E"/>
    <w:rsid w:val="000A4121"/>
    <w:rsid w:val="000A4AA3"/>
    <w:rsid w:val="000A550E"/>
    <w:rsid w:val="000A56D0"/>
    <w:rsid w:val="000A7CD2"/>
    <w:rsid w:val="000B00B8"/>
    <w:rsid w:val="000B08AD"/>
    <w:rsid w:val="000B0931"/>
    <w:rsid w:val="000B0960"/>
    <w:rsid w:val="000B1A55"/>
    <w:rsid w:val="000B20BB"/>
    <w:rsid w:val="000B23E0"/>
    <w:rsid w:val="000B2EF6"/>
    <w:rsid w:val="000B2FA6"/>
    <w:rsid w:val="000B302F"/>
    <w:rsid w:val="000B4385"/>
    <w:rsid w:val="000B4AA0"/>
    <w:rsid w:val="000B6547"/>
    <w:rsid w:val="000B70F0"/>
    <w:rsid w:val="000C0CE8"/>
    <w:rsid w:val="000C2053"/>
    <w:rsid w:val="000C2553"/>
    <w:rsid w:val="000C3480"/>
    <w:rsid w:val="000C38C3"/>
    <w:rsid w:val="000C4279"/>
    <w:rsid w:val="000C4341"/>
    <w:rsid w:val="000C4549"/>
    <w:rsid w:val="000C5251"/>
    <w:rsid w:val="000C585A"/>
    <w:rsid w:val="000D002F"/>
    <w:rsid w:val="000D017A"/>
    <w:rsid w:val="000D0345"/>
    <w:rsid w:val="000D09FD"/>
    <w:rsid w:val="000D19DE"/>
    <w:rsid w:val="000D23E8"/>
    <w:rsid w:val="000D2792"/>
    <w:rsid w:val="000D3149"/>
    <w:rsid w:val="000D44FB"/>
    <w:rsid w:val="000D462C"/>
    <w:rsid w:val="000D4D45"/>
    <w:rsid w:val="000D5621"/>
    <w:rsid w:val="000D574B"/>
    <w:rsid w:val="000D6C76"/>
    <w:rsid w:val="000D6CFC"/>
    <w:rsid w:val="000D7201"/>
    <w:rsid w:val="000D77C8"/>
    <w:rsid w:val="000E0601"/>
    <w:rsid w:val="000E29FB"/>
    <w:rsid w:val="000E4DE5"/>
    <w:rsid w:val="000E537B"/>
    <w:rsid w:val="000E57D0"/>
    <w:rsid w:val="000E5B8F"/>
    <w:rsid w:val="000E5BBB"/>
    <w:rsid w:val="000E68F7"/>
    <w:rsid w:val="000E726D"/>
    <w:rsid w:val="000E7858"/>
    <w:rsid w:val="000F18A1"/>
    <w:rsid w:val="000F213E"/>
    <w:rsid w:val="000F39CA"/>
    <w:rsid w:val="000F682C"/>
    <w:rsid w:val="000F6B49"/>
    <w:rsid w:val="00101080"/>
    <w:rsid w:val="0010134C"/>
    <w:rsid w:val="001022E8"/>
    <w:rsid w:val="001033EC"/>
    <w:rsid w:val="001034EC"/>
    <w:rsid w:val="00103815"/>
    <w:rsid w:val="00105C1C"/>
    <w:rsid w:val="00107927"/>
    <w:rsid w:val="00110E26"/>
    <w:rsid w:val="00111321"/>
    <w:rsid w:val="001128E7"/>
    <w:rsid w:val="00113FAA"/>
    <w:rsid w:val="00114C04"/>
    <w:rsid w:val="00115A4E"/>
    <w:rsid w:val="00117594"/>
    <w:rsid w:val="00117BD6"/>
    <w:rsid w:val="001206C2"/>
    <w:rsid w:val="001211E9"/>
    <w:rsid w:val="00121567"/>
    <w:rsid w:val="001217A9"/>
    <w:rsid w:val="00121978"/>
    <w:rsid w:val="0012210F"/>
    <w:rsid w:val="00122295"/>
    <w:rsid w:val="00123335"/>
    <w:rsid w:val="00123422"/>
    <w:rsid w:val="00124B6A"/>
    <w:rsid w:val="00124C9E"/>
    <w:rsid w:val="00125C6D"/>
    <w:rsid w:val="001274AD"/>
    <w:rsid w:val="00127B2B"/>
    <w:rsid w:val="00130462"/>
    <w:rsid w:val="001306FB"/>
    <w:rsid w:val="00131BC6"/>
    <w:rsid w:val="0013264B"/>
    <w:rsid w:val="00133C5E"/>
    <w:rsid w:val="00135096"/>
    <w:rsid w:val="00136D4C"/>
    <w:rsid w:val="00140C3A"/>
    <w:rsid w:val="00141376"/>
    <w:rsid w:val="00142538"/>
    <w:rsid w:val="00142BB9"/>
    <w:rsid w:val="00143ECA"/>
    <w:rsid w:val="00144F96"/>
    <w:rsid w:val="00146B8B"/>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E09"/>
    <w:rsid w:val="0018116C"/>
    <w:rsid w:val="001818AB"/>
    <w:rsid w:val="00183271"/>
    <w:rsid w:val="001836E7"/>
    <w:rsid w:val="00183C1E"/>
    <w:rsid w:val="00183D4C"/>
    <w:rsid w:val="00183F6D"/>
    <w:rsid w:val="0018670E"/>
    <w:rsid w:val="00190356"/>
    <w:rsid w:val="001911B0"/>
    <w:rsid w:val="001913D0"/>
    <w:rsid w:val="0019167F"/>
    <w:rsid w:val="0019219A"/>
    <w:rsid w:val="00192519"/>
    <w:rsid w:val="00195077"/>
    <w:rsid w:val="00195457"/>
    <w:rsid w:val="00195E6A"/>
    <w:rsid w:val="001A033F"/>
    <w:rsid w:val="001A08AA"/>
    <w:rsid w:val="001A1E22"/>
    <w:rsid w:val="001A2BB7"/>
    <w:rsid w:val="001A2D20"/>
    <w:rsid w:val="001A3048"/>
    <w:rsid w:val="001A3475"/>
    <w:rsid w:val="001A3CE9"/>
    <w:rsid w:val="001A5602"/>
    <w:rsid w:val="001A59CB"/>
    <w:rsid w:val="001A7A42"/>
    <w:rsid w:val="001B0069"/>
    <w:rsid w:val="001B0345"/>
    <w:rsid w:val="001B2AC7"/>
    <w:rsid w:val="001B56D4"/>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3370"/>
    <w:rsid w:val="001D37D4"/>
    <w:rsid w:val="001D490C"/>
    <w:rsid w:val="001D498F"/>
    <w:rsid w:val="001D7D94"/>
    <w:rsid w:val="001E0A28"/>
    <w:rsid w:val="001E3DAC"/>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607B"/>
    <w:rsid w:val="00217565"/>
    <w:rsid w:val="002178F4"/>
    <w:rsid w:val="00220BC5"/>
    <w:rsid w:val="002217A5"/>
    <w:rsid w:val="00221D42"/>
    <w:rsid w:val="00221E08"/>
    <w:rsid w:val="00222897"/>
    <w:rsid w:val="00222B0C"/>
    <w:rsid w:val="002258C1"/>
    <w:rsid w:val="00226859"/>
    <w:rsid w:val="002272BB"/>
    <w:rsid w:val="00233E82"/>
    <w:rsid w:val="00234518"/>
    <w:rsid w:val="00234B88"/>
    <w:rsid w:val="00235394"/>
    <w:rsid w:val="00235577"/>
    <w:rsid w:val="00236A29"/>
    <w:rsid w:val="002370DD"/>
    <w:rsid w:val="002371B2"/>
    <w:rsid w:val="002435CA"/>
    <w:rsid w:val="00243C5E"/>
    <w:rsid w:val="0024469F"/>
    <w:rsid w:val="00244EF3"/>
    <w:rsid w:val="00246AA2"/>
    <w:rsid w:val="00247C3A"/>
    <w:rsid w:val="002505C0"/>
    <w:rsid w:val="00250668"/>
    <w:rsid w:val="00250B5B"/>
    <w:rsid w:val="00251810"/>
    <w:rsid w:val="002518B2"/>
    <w:rsid w:val="002524C3"/>
    <w:rsid w:val="00252DB8"/>
    <w:rsid w:val="002537BC"/>
    <w:rsid w:val="002537D6"/>
    <w:rsid w:val="00253BA2"/>
    <w:rsid w:val="00253C36"/>
    <w:rsid w:val="00255496"/>
    <w:rsid w:val="00255C58"/>
    <w:rsid w:val="00255E74"/>
    <w:rsid w:val="00257C77"/>
    <w:rsid w:val="00260EC7"/>
    <w:rsid w:val="00261539"/>
    <w:rsid w:val="0026179F"/>
    <w:rsid w:val="00261971"/>
    <w:rsid w:val="00261B41"/>
    <w:rsid w:val="002623DE"/>
    <w:rsid w:val="002636BD"/>
    <w:rsid w:val="002666AE"/>
    <w:rsid w:val="002667E5"/>
    <w:rsid w:val="00266C25"/>
    <w:rsid w:val="002679C7"/>
    <w:rsid w:val="00267E8C"/>
    <w:rsid w:val="002713AB"/>
    <w:rsid w:val="0027192D"/>
    <w:rsid w:val="00272D21"/>
    <w:rsid w:val="00274E1A"/>
    <w:rsid w:val="00274E25"/>
    <w:rsid w:val="0027553B"/>
    <w:rsid w:val="0027569E"/>
    <w:rsid w:val="00276467"/>
    <w:rsid w:val="002775B1"/>
    <w:rsid w:val="002775B9"/>
    <w:rsid w:val="002811C4"/>
    <w:rsid w:val="002819A3"/>
    <w:rsid w:val="00282213"/>
    <w:rsid w:val="00284016"/>
    <w:rsid w:val="00284120"/>
    <w:rsid w:val="002858BF"/>
    <w:rsid w:val="0028594E"/>
    <w:rsid w:val="00285D6C"/>
    <w:rsid w:val="00286E2F"/>
    <w:rsid w:val="00287491"/>
    <w:rsid w:val="00287948"/>
    <w:rsid w:val="002927E2"/>
    <w:rsid w:val="00292DDF"/>
    <w:rsid w:val="00293793"/>
    <w:rsid w:val="002939AF"/>
    <w:rsid w:val="00294381"/>
    <w:rsid w:val="00294491"/>
    <w:rsid w:val="00294BDE"/>
    <w:rsid w:val="002955D0"/>
    <w:rsid w:val="0029719D"/>
    <w:rsid w:val="002973CC"/>
    <w:rsid w:val="00297455"/>
    <w:rsid w:val="002A0CED"/>
    <w:rsid w:val="002A1F79"/>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1D1B"/>
    <w:rsid w:val="002C28F9"/>
    <w:rsid w:val="002C3F45"/>
    <w:rsid w:val="002C3F5B"/>
    <w:rsid w:val="002C4B52"/>
    <w:rsid w:val="002C4FDE"/>
    <w:rsid w:val="002C5689"/>
    <w:rsid w:val="002C5EE4"/>
    <w:rsid w:val="002C61AF"/>
    <w:rsid w:val="002C659A"/>
    <w:rsid w:val="002C6D42"/>
    <w:rsid w:val="002C738B"/>
    <w:rsid w:val="002D03E5"/>
    <w:rsid w:val="002D0AB3"/>
    <w:rsid w:val="002D1341"/>
    <w:rsid w:val="002D1DD6"/>
    <w:rsid w:val="002D36EB"/>
    <w:rsid w:val="002D3B0E"/>
    <w:rsid w:val="002D3B67"/>
    <w:rsid w:val="002D5793"/>
    <w:rsid w:val="002D57F6"/>
    <w:rsid w:val="002D5C1F"/>
    <w:rsid w:val="002D5D5B"/>
    <w:rsid w:val="002D6BDF"/>
    <w:rsid w:val="002E2456"/>
    <w:rsid w:val="002E2CE9"/>
    <w:rsid w:val="002E2E9F"/>
    <w:rsid w:val="002E3BF7"/>
    <w:rsid w:val="002E3C3D"/>
    <w:rsid w:val="002E403E"/>
    <w:rsid w:val="002E4C74"/>
    <w:rsid w:val="002E595E"/>
    <w:rsid w:val="002E61B4"/>
    <w:rsid w:val="002F008D"/>
    <w:rsid w:val="002F03B1"/>
    <w:rsid w:val="002F0E45"/>
    <w:rsid w:val="002F106A"/>
    <w:rsid w:val="002F158C"/>
    <w:rsid w:val="002F2925"/>
    <w:rsid w:val="002F2F04"/>
    <w:rsid w:val="002F38F8"/>
    <w:rsid w:val="002F4093"/>
    <w:rsid w:val="002F4127"/>
    <w:rsid w:val="002F42D4"/>
    <w:rsid w:val="002F4397"/>
    <w:rsid w:val="002F5636"/>
    <w:rsid w:val="003022A5"/>
    <w:rsid w:val="00302C04"/>
    <w:rsid w:val="003037B6"/>
    <w:rsid w:val="00304518"/>
    <w:rsid w:val="0030520C"/>
    <w:rsid w:val="003057B7"/>
    <w:rsid w:val="00306D6D"/>
    <w:rsid w:val="0030734E"/>
    <w:rsid w:val="00307E51"/>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60D7"/>
    <w:rsid w:val="0033114E"/>
    <w:rsid w:val="00332273"/>
    <w:rsid w:val="0033309B"/>
    <w:rsid w:val="003335A0"/>
    <w:rsid w:val="00334AC8"/>
    <w:rsid w:val="00336697"/>
    <w:rsid w:val="003414CC"/>
    <w:rsid w:val="003418CB"/>
    <w:rsid w:val="00341D85"/>
    <w:rsid w:val="003443E1"/>
    <w:rsid w:val="0034457A"/>
    <w:rsid w:val="003449AC"/>
    <w:rsid w:val="00346366"/>
    <w:rsid w:val="0035053B"/>
    <w:rsid w:val="00350BCB"/>
    <w:rsid w:val="00353368"/>
    <w:rsid w:val="00354545"/>
    <w:rsid w:val="0035564E"/>
    <w:rsid w:val="00355873"/>
    <w:rsid w:val="00355D05"/>
    <w:rsid w:val="0035660F"/>
    <w:rsid w:val="003570AE"/>
    <w:rsid w:val="00357E78"/>
    <w:rsid w:val="003628B9"/>
    <w:rsid w:val="0036291D"/>
    <w:rsid w:val="00362D8F"/>
    <w:rsid w:val="00364483"/>
    <w:rsid w:val="003648DC"/>
    <w:rsid w:val="00367724"/>
    <w:rsid w:val="003710BA"/>
    <w:rsid w:val="00371BFB"/>
    <w:rsid w:val="00372108"/>
    <w:rsid w:val="00372115"/>
    <w:rsid w:val="00372690"/>
    <w:rsid w:val="00373D6E"/>
    <w:rsid w:val="00374ABF"/>
    <w:rsid w:val="0037704A"/>
    <w:rsid w:val="003770F6"/>
    <w:rsid w:val="00381A25"/>
    <w:rsid w:val="00382D31"/>
    <w:rsid w:val="00383DD6"/>
    <w:rsid w:val="00383E37"/>
    <w:rsid w:val="00383EFD"/>
    <w:rsid w:val="00385BFF"/>
    <w:rsid w:val="00385E84"/>
    <w:rsid w:val="0039142B"/>
    <w:rsid w:val="003920E8"/>
    <w:rsid w:val="003923B1"/>
    <w:rsid w:val="00393041"/>
    <w:rsid w:val="00393042"/>
    <w:rsid w:val="0039343E"/>
    <w:rsid w:val="0039477C"/>
    <w:rsid w:val="00394808"/>
    <w:rsid w:val="00394AD5"/>
    <w:rsid w:val="0039642D"/>
    <w:rsid w:val="00397124"/>
    <w:rsid w:val="00397185"/>
    <w:rsid w:val="00397A8B"/>
    <w:rsid w:val="003A082E"/>
    <w:rsid w:val="003A105E"/>
    <w:rsid w:val="003A169E"/>
    <w:rsid w:val="003A2BEE"/>
    <w:rsid w:val="003A2E40"/>
    <w:rsid w:val="003A47A9"/>
    <w:rsid w:val="003B0158"/>
    <w:rsid w:val="003B25D0"/>
    <w:rsid w:val="003B379A"/>
    <w:rsid w:val="003B40B6"/>
    <w:rsid w:val="003B48F6"/>
    <w:rsid w:val="003B4DF4"/>
    <w:rsid w:val="003B56DB"/>
    <w:rsid w:val="003B5721"/>
    <w:rsid w:val="003B600B"/>
    <w:rsid w:val="003B620F"/>
    <w:rsid w:val="003B755E"/>
    <w:rsid w:val="003C228E"/>
    <w:rsid w:val="003C2F2E"/>
    <w:rsid w:val="003C3032"/>
    <w:rsid w:val="003C342B"/>
    <w:rsid w:val="003C46BE"/>
    <w:rsid w:val="003C4A88"/>
    <w:rsid w:val="003C51E7"/>
    <w:rsid w:val="003C5897"/>
    <w:rsid w:val="003C6893"/>
    <w:rsid w:val="003C6DE2"/>
    <w:rsid w:val="003C709B"/>
    <w:rsid w:val="003D04C5"/>
    <w:rsid w:val="003D1EFD"/>
    <w:rsid w:val="003D25DE"/>
    <w:rsid w:val="003D28BF"/>
    <w:rsid w:val="003D2C03"/>
    <w:rsid w:val="003D4054"/>
    <w:rsid w:val="003D4215"/>
    <w:rsid w:val="003D4C47"/>
    <w:rsid w:val="003D58F9"/>
    <w:rsid w:val="003D6372"/>
    <w:rsid w:val="003D6D11"/>
    <w:rsid w:val="003D76D3"/>
    <w:rsid w:val="003D7719"/>
    <w:rsid w:val="003D7A8E"/>
    <w:rsid w:val="003D7B2B"/>
    <w:rsid w:val="003E1196"/>
    <w:rsid w:val="003E18F1"/>
    <w:rsid w:val="003E35A8"/>
    <w:rsid w:val="003E40EE"/>
    <w:rsid w:val="003E628A"/>
    <w:rsid w:val="003E6B87"/>
    <w:rsid w:val="003E7FB2"/>
    <w:rsid w:val="003F03D3"/>
    <w:rsid w:val="003F0E5B"/>
    <w:rsid w:val="003F12E4"/>
    <w:rsid w:val="003F1C1B"/>
    <w:rsid w:val="003F3A2F"/>
    <w:rsid w:val="003F51A0"/>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5246"/>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4E7A"/>
    <w:rsid w:val="004350F4"/>
    <w:rsid w:val="00435454"/>
    <w:rsid w:val="0043700B"/>
    <w:rsid w:val="00437C03"/>
    <w:rsid w:val="00437C4E"/>
    <w:rsid w:val="004412A0"/>
    <w:rsid w:val="00441A1F"/>
    <w:rsid w:val="00442337"/>
    <w:rsid w:val="00442F0A"/>
    <w:rsid w:val="00443267"/>
    <w:rsid w:val="004455B0"/>
    <w:rsid w:val="00446408"/>
    <w:rsid w:val="00450501"/>
    <w:rsid w:val="00450F27"/>
    <w:rsid w:val="004510E5"/>
    <w:rsid w:val="004513C8"/>
    <w:rsid w:val="00452F20"/>
    <w:rsid w:val="004538A9"/>
    <w:rsid w:val="00454B57"/>
    <w:rsid w:val="00456A75"/>
    <w:rsid w:val="004575E3"/>
    <w:rsid w:val="0046037B"/>
    <w:rsid w:val="00460EC2"/>
    <w:rsid w:val="004618AE"/>
    <w:rsid w:val="00461E39"/>
    <w:rsid w:val="00462A14"/>
    <w:rsid w:val="00462D3A"/>
    <w:rsid w:val="00463521"/>
    <w:rsid w:val="00466E00"/>
    <w:rsid w:val="004676F5"/>
    <w:rsid w:val="00471125"/>
    <w:rsid w:val="00472595"/>
    <w:rsid w:val="00473B4F"/>
    <w:rsid w:val="0047437A"/>
    <w:rsid w:val="00474E1C"/>
    <w:rsid w:val="00475759"/>
    <w:rsid w:val="00475CC7"/>
    <w:rsid w:val="00480E42"/>
    <w:rsid w:val="004810BC"/>
    <w:rsid w:val="0048228B"/>
    <w:rsid w:val="00484C5D"/>
    <w:rsid w:val="004853D3"/>
    <w:rsid w:val="0048543E"/>
    <w:rsid w:val="00486658"/>
    <w:rsid w:val="004868C1"/>
    <w:rsid w:val="0048750F"/>
    <w:rsid w:val="0049084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3021"/>
    <w:rsid w:val="004C3EA8"/>
    <w:rsid w:val="004C49D0"/>
    <w:rsid w:val="004C4FC0"/>
    <w:rsid w:val="004C54E5"/>
    <w:rsid w:val="004C5830"/>
    <w:rsid w:val="004C7DC8"/>
    <w:rsid w:val="004D004F"/>
    <w:rsid w:val="004D085B"/>
    <w:rsid w:val="004D1241"/>
    <w:rsid w:val="004D21B0"/>
    <w:rsid w:val="004D39E2"/>
    <w:rsid w:val="004D634E"/>
    <w:rsid w:val="004D687A"/>
    <w:rsid w:val="004D737D"/>
    <w:rsid w:val="004D7A00"/>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150A"/>
    <w:rsid w:val="004F2CB0"/>
    <w:rsid w:val="004F2D90"/>
    <w:rsid w:val="004F35CE"/>
    <w:rsid w:val="004F39F5"/>
    <w:rsid w:val="004F56BC"/>
    <w:rsid w:val="004F7C64"/>
    <w:rsid w:val="005017F7"/>
    <w:rsid w:val="00501FA7"/>
    <w:rsid w:val="00502169"/>
    <w:rsid w:val="00502DD6"/>
    <w:rsid w:val="005034DC"/>
    <w:rsid w:val="00505BFA"/>
    <w:rsid w:val="00506435"/>
    <w:rsid w:val="00506EC2"/>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1337"/>
    <w:rsid w:val="00522A7E"/>
    <w:rsid w:val="00522DE4"/>
    <w:rsid w:val="00522F20"/>
    <w:rsid w:val="00525A58"/>
    <w:rsid w:val="0052671F"/>
    <w:rsid w:val="00526C08"/>
    <w:rsid w:val="00526D5C"/>
    <w:rsid w:val="005273E9"/>
    <w:rsid w:val="00527EBD"/>
    <w:rsid w:val="005301B3"/>
    <w:rsid w:val="005308DB"/>
    <w:rsid w:val="00530A2E"/>
    <w:rsid w:val="00530FBE"/>
    <w:rsid w:val="00531B35"/>
    <w:rsid w:val="00532FDA"/>
    <w:rsid w:val="00533159"/>
    <w:rsid w:val="005339DB"/>
    <w:rsid w:val="00534C89"/>
    <w:rsid w:val="00535596"/>
    <w:rsid w:val="00536DAE"/>
    <w:rsid w:val="00540C45"/>
    <w:rsid w:val="00541559"/>
    <w:rsid w:val="00541573"/>
    <w:rsid w:val="0054348A"/>
    <w:rsid w:val="00543BF1"/>
    <w:rsid w:val="0054414B"/>
    <w:rsid w:val="005459AA"/>
    <w:rsid w:val="005466BC"/>
    <w:rsid w:val="005468AF"/>
    <w:rsid w:val="00546B4A"/>
    <w:rsid w:val="0055334A"/>
    <w:rsid w:val="00553C2F"/>
    <w:rsid w:val="00554B1F"/>
    <w:rsid w:val="00556186"/>
    <w:rsid w:val="00556651"/>
    <w:rsid w:val="00562A6B"/>
    <w:rsid w:val="00562D16"/>
    <w:rsid w:val="00562E31"/>
    <w:rsid w:val="005631BA"/>
    <w:rsid w:val="00564A3C"/>
    <w:rsid w:val="005667BD"/>
    <w:rsid w:val="00571777"/>
    <w:rsid w:val="00574EC6"/>
    <w:rsid w:val="00575F92"/>
    <w:rsid w:val="00576BE8"/>
    <w:rsid w:val="005776C8"/>
    <w:rsid w:val="005802D3"/>
    <w:rsid w:val="00580F8C"/>
    <w:rsid w:val="00580FF5"/>
    <w:rsid w:val="0058205A"/>
    <w:rsid w:val="00582CBA"/>
    <w:rsid w:val="00582CDE"/>
    <w:rsid w:val="0058380B"/>
    <w:rsid w:val="00584AD6"/>
    <w:rsid w:val="0058519C"/>
    <w:rsid w:val="005851E1"/>
    <w:rsid w:val="00585ECC"/>
    <w:rsid w:val="00591051"/>
    <w:rsid w:val="0059149A"/>
    <w:rsid w:val="005918D0"/>
    <w:rsid w:val="00592599"/>
    <w:rsid w:val="005936E3"/>
    <w:rsid w:val="005956EE"/>
    <w:rsid w:val="0059798A"/>
    <w:rsid w:val="005A083E"/>
    <w:rsid w:val="005A1234"/>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96D"/>
    <w:rsid w:val="005D0390"/>
    <w:rsid w:val="005D0B99"/>
    <w:rsid w:val="005D0EBD"/>
    <w:rsid w:val="005D3005"/>
    <w:rsid w:val="005D308E"/>
    <w:rsid w:val="005D3A48"/>
    <w:rsid w:val="005D3BB7"/>
    <w:rsid w:val="005D4F7B"/>
    <w:rsid w:val="005D4FF0"/>
    <w:rsid w:val="005D534E"/>
    <w:rsid w:val="005D59D5"/>
    <w:rsid w:val="005D5B20"/>
    <w:rsid w:val="005D698E"/>
    <w:rsid w:val="005D7AF8"/>
    <w:rsid w:val="005E04F4"/>
    <w:rsid w:val="005E14A5"/>
    <w:rsid w:val="005E15E5"/>
    <w:rsid w:val="005E17BF"/>
    <w:rsid w:val="005E2965"/>
    <w:rsid w:val="005E2DB6"/>
    <w:rsid w:val="005E2EB3"/>
    <w:rsid w:val="005E2FFC"/>
    <w:rsid w:val="005E366A"/>
    <w:rsid w:val="005E5B38"/>
    <w:rsid w:val="005E6565"/>
    <w:rsid w:val="005E771A"/>
    <w:rsid w:val="005F1669"/>
    <w:rsid w:val="005F2145"/>
    <w:rsid w:val="005F55B2"/>
    <w:rsid w:val="005F6B5C"/>
    <w:rsid w:val="00600295"/>
    <w:rsid w:val="006006AD"/>
    <w:rsid w:val="006012CB"/>
    <w:rsid w:val="006016E1"/>
    <w:rsid w:val="006018BD"/>
    <w:rsid w:val="006019F7"/>
    <w:rsid w:val="00602D27"/>
    <w:rsid w:val="006030FD"/>
    <w:rsid w:val="0060322E"/>
    <w:rsid w:val="00603852"/>
    <w:rsid w:val="006075DC"/>
    <w:rsid w:val="00607608"/>
    <w:rsid w:val="006103D9"/>
    <w:rsid w:val="00610AD8"/>
    <w:rsid w:val="0061150E"/>
    <w:rsid w:val="00611FC0"/>
    <w:rsid w:val="006144A1"/>
    <w:rsid w:val="006152FA"/>
    <w:rsid w:val="00615695"/>
    <w:rsid w:val="00615EBB"/>
    <w:rsid w:val="00616096"/>
    <w:rsid w:val="006160A2"/>
    <w:rsid w:val="00616221"/>
    <w:rsid w:val="006166ED"/>
    <w:rsid w:val="006218D6"/>
    <w:rsid w:val="00622584"/>
    <w:rsid w:val="0062293D"/>
    <w:rsid w:val="00623E4B"/>
    <w:rsid w:val="006260DE"/>
    <w:rsid w:val="00627D6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2DBA"/>
    <w:rsid w:val="00643DFE"/>
    <w:rsid w:val="00644790"/>
    <w:rsid w:val="0064539C"/>
    <w:rsid w:val="00645927"/>
    <w:rsid w:val="006462F0"/>
    <w:rsid w:val="006473B0"/>
    <w:rsid w:val="006478A5"/>
    <w:rsid w:val="006479EA"/>
    <w:rsid w:val="00647DB3"/>
    <w:rsid w:val="006500C4"/>
    <w:rsid w:val="006501AF"/>
    <w:rsid w:val="00650DDE"/>
    <w:rsid w:val="00653BCF"/>
    <w:rsid w:val="00653F8A"/>
    <w:rsid w:val="0065441A"/>
    <w:rsid w:val="0065505B"/>
    <w:rsid w:val="00655AFE"/>
    <w:rsid w:val="00655F1B"/>
    <w:rsid w:val="00655F5F"/>
    <w:rsid w:val="006570CF"/>
    <w:rsid w:val="00662C02"/>
    <w:rsid w:val="00662EC2"/>
    <w:rsid w:val="006652E6"/>
    <w:rsid w:val="00665D95"/>
    <w:rsid w:val="006670AC"/>
    <w:rsid w:val="00670317"/>
    <w:rsid w:val="00670370"/>
    <w:rsid w:val="0067101B"/>
    <w:rsid w:val="006710EA"/>
    <w:rsid w:val="00671470"/>
    <w:rsid w:val="006720DE"/>
    <w:rsid w:val="00672307"/>
    <w:rsid w:val="0067313E"/>
    <w:rsid w:val="00677155"/>
    <w:rsid w:val="00677CEF"/>
    <w:rsid w:val="006808C6"/>
    <w:rsid w:val="00680932"/>
    <w:rsid w:val="00680EA7"/>
    <w:rsid w:val="00682668"/>
    <w:rsid w:val="006829A9"/>
    <w:rsid w:val="0068303E"/>
    <w:rsid w:val="00684D55"/>
    <w:rsid w:val="00685CE8"/>
    <w:rsid w:val="00686829"/>
    <w:rsid w:val="00690847"/>
    <w:rsid w:val="00692A68"/>
    <w:rsid w:val="00693BE3"/>
    <w:rsid w:val="0069403C"/>
    <w:rsid w:val="00695889"/>
    <w:rsid w:val="00695D85"/>
    <w:rsid w:val="00696C8C"/>
    <w:rsid w:val="006974F6"/>
    <w:rsid w:val="006A30A2"/>
    <w:rsid w:val="006A66AD"/>
    <w:rsid w:val="006A6D23"/>
    <w:rsid w:val="006A740B"/>
    <w:rsid w:val="006B1CAF"/>
    <w:rsid w:val="006B21B9"/>
    <w:rsid w:val="006B25DE"/>
    <w:rsid w:val="006B342E"/>
    <w:rsid w:val="006B3BC4"/>
    <w:rsid w:val="006B46EB"/>
    <w:rsid w:val="006C02FA"/>
    <w:rsid w:val="006C06A0"/>
    <w:rsid w:val="006C184B"/>
    <w:rsid w:val="006C1C3B"/>
    <w:rsid w:val="006C2051"/>
    <w:rsid w:val="006C382D"/>
    <w:rsid w:val="006C4A1C"/>
    <w:rsid w:val="006C4E43"/>
    <w:rsid w:val="006C5DE1"/>
    <w:rsid w:val="006C643E"/>
    <w:rsid w:val="006D00C8"/>
    <w:rsid w:val="006D00E0"/>
    <w:rsid w:val="006D05BE"/>
    <w:rsid w:val="006D13A8"/>
    <w:rsid w:val="006D1989"/>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1BEE"/>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0D3E"/>
    <w:rsid w:val="00702569"/>
    <w:rsid w:val="007028A7"/>
    <w:rsid w:val="007028F6"/>
    <w:rsid w:val="00702B4F"/>
    <w:rsid w:val="00704B4B"/>
    <w:rsid w:val="007058F1"/>
    <w:rsid w:val="00705B3E"/>
    <w:rsid w:val="0070646B"/>
    <w:rsid w:val="007102D6"/>
    <w:rsid w:val="00710480"/>
    <w:rsid w:val="007130A2"/>
    <w:rsid w:val="007132EA"/>
    <w:rsid w:val="00713AE1"/>
    <w:rsid w:val="00715463"/>
    <w:rsid w:val="0071766D"/>
    <w:rsid w:val="0072145C"/>
    <w:rsid w:val="0072212C"/>
    <w:rsid w:val="00723DD1"/>
    <w:rsid w:val="0072409D"/>
    <w:rsid w:val="007242C1"/>
    <w:rsid w:val="00725789"/>
    <w:rsid w:val="00725917"/>
    <w:rsid w:val="00726613"/>
    <w:rsid w:val="00727DBC"/>
    <w:rsid w:val="00730655"/>
    <w:rsid w:val="00731D77"/>
    <w:rsid w:val="00732360"/>
    <w:rsid w:val="00732C3A"/>
    <w:rsid w:val="0073390A"/>
    <w:rsid w:val="007342CB"/>
    <w:rsid w:val="00734E64"/>
    <w:rsid w:val="00735A27"/>
    <w:rsid w:val="00736433"/>
    <w:rsid w:val="00736B37"/>
    <w:rsid w:val="00737B1E"/>
    <w:rsid w:val="00737C11"/>
    <w:rsid w:val="00740A35"/>
    <w:rsid w:val="00741490"/>
    <w:rsid w:val="00741AFE"/>
    <w:rsid w:val="00744750"/>
    <w:rsid w:val="007458B3"/>
    <w:rsid w:val="00747A37"/>
    <w:rsid w:val="0075033C"/>
    <w:rsid w:val="00750AC4"/>
    <w:rsid w:val="00751130"/>
    <w:rsid w:val="007515E8"/>
    <w:rsid w:val="00752033"/>
    <w:rsid w:val="007520B4"/>
    <w:rsid w:val="007522A6"/>
    <w:rsid w:val="007541A0"/>
    <w:rsid w:val="00755AFB"/>
    <w:rsid w:val="00755BAA"/>
    <w:rsid w:val="007625D8"/>
    <w:rsid w:val="00762EB2"/>
    <w:rsid w:val="007645F3"/>
    <w:rsid w:val="007655D5"/>
    <w:rsid w:val="00765928"/>
    <w:rsid w:val="00773590"/>
    <w:rsid w:val="00773B8E"/>
    <w:rsid w:val="00773DC2"/>
    <w:rsid w:val="00773FB3"/>
    <w:rsid w:val="007763C1"/>
    <w:rsid w:val="007765F9"/>
    <w:rsid w:val="00776760"/>
    <w:rsid w:val="00776ACA"/>
    <w:rsid w:val="00777E30"/>
    <w:rsid w:val="00777E82"/>
    <w:rsid w:val="0078046C"/>
    <w:rsid w:val="00781067"/>
    <w:rsid w:val="00781359"/>
    <w:rsid w:val="007816A6"/>
    <w:rsid w:val="00782B47"/>
    <w:rsid w:val="00783486"/>
    <w:rsid w:val="007836B1"/>
    <w:rsid w:val="007837A2"/>
    <w:rsid w:val="00783DCB"/>
    <w:rsid w:val="0078415B"/>
    <w:rsid w:val="00784848"/>
    <w:rsid w:val="00786921"/>
    <w:rsid w:val="00786B06"/>
    <w:rsid w:val="00786D5D"/>
    <w:rsid w:val="00793ECB"/>
    <w:rsid w:val="00796572"/>
    <w:rsid w:val="007A1EAA"/>
    <w:rsid w:val="007A45E4"/>
    <w:rsid w:val="007A4778"/>
    <w:rsid w:val="007A79FD"/>
    <w:rsid w:val="007A7C06"/>
    <w:rsid w:val="007A7C93"/>
    <w:rsid w:val="007B036E"/>
    <w:rsid w:val="007B070C"/>
    <w:rsid w:val="007B0B9D"/>
    <w:rsid w:val="007B18CC"/>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427A"/>
    <w:rsid w:val="007D5171"/>
    <w:rsid w:val="007D59DA"/>
    <w:rsid w:val="007D75E5"/>
    <w:rsid w:val="007D773E"/>
    <w:rsid w:val="007E066E"/>
    <w:rsid w:val="007E08C2"/>
    <w:rsid w:val="007E1356"/>
    <w:rsid w:val="007E165F"/>
    <w:rsid w:val="007E20FC"/>
    <w:rsid w:val="007E218A"/>
    <w:rsid w:val="007E36D9"/>
    <w:rsid w:val="007E3781"/>
    <w:rsid w:val="007E4053"/>
    <w:rsid w:val="007E5818"/>
    <w:rsid w:val="007E6F1B"/>
    <w:rsid w:val="007E7062"/>
    <w:rsid w:val="007E799B"/>
    <w:rsid w:val="007F06C3"/>
    <w:rsid w:val="007F09EA"/>
    <w:rsid w:val="007F0E1E"/>
    <w:rsid w:val="007F29A7"/>
    <w:rsid w:val="007F2F2C"/>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38A3"/>
    <w:rsid w:val="00816078"/>
    <w:rsid w:val="00816934"/>
    <w:rsid w:val="008177E3"/>
    <w:rsid w:val="00820833"/>
    <w:rsid w:val="00822B0A"/>
    <w:rsid w:val="00822D9D"/>
    <w:rsid w:val="0082366B"/>
    <w:rsid w:val="00823AA9"/>
    <w:rsid w:val="0082439B"/>
    <w:rsid w:val="008249CA"/>
    <w:rsid w:val="008255B9"/>
    <w:rsid w:val="00825CD8"/>
    <w:rsid w:val="00826F7D"/>
    <w:rsid w:val="00827324"/>
    <w:rsid w:val="008279B8"/>
    <w:rsid w:val="00831E02"/>
    <w:rsid w:val="008320A3"/>
    <w:rsid w:val="00833051"/>
    <w:rsid w:val="008355EA"/>
    <w:rsid w:val="00837458"/>
    <w:rsid w:val="00837AAE"/>
    <w:rsid w:val="008402B6"/>
    <w:rsid w:val="008403F8"/>
    <w:rsid w:val="00842287"/>
    <w:rsid w:val="008429AD"/>
    <w:rsid w:val="008429DB"/>
    <w:rsid w:val="008446C3"/>
    <w:rsid w:val="0084576F"/>
    <w:rsid w:val="00846020"/>
    <w:rsid w:val="00850201"/>
    <w:rsid w:val="00850C75"/>
    <w:rsid w:val="00850E39"/>
    <w:rsid w:val="00852585"/>
    <w:rsid w:val="00852AB2"/>
    <w:rsid w:val="00852CD6"/>
    <w:rsid w:val="0085477A"/>
    <w:rsid w:val="00854BD0"/>
    <w:rsid w:val="00855107"/>
    <w:rsid w:val="00855173"/>
    <w:rsid w:val="008557D9"/>
    <w:rsid w:val="00855BF7"/>
    <w:rsid w:val="00856214"/>
    <w:rsid w:val="00856E5C"/>
    <w:rsid w:val="008571CC"/>
    <w:rsid w:val="00861D08"/>
    <w:rsid w:val="00862089"/>
    <w:rsid w:val="008622CE"/>
    <w:rsid w:val="008627C1"/>
    <w:rsid w:val="00862B8D"/>
    <w:rsid w:val="0086303D"/>
    <w:rsid w:val="008633BB"/>
    <w:rsid w:val="00863900"/>
    <w:rsid w:val="00863961"/>
    <w:rsid w:val="00864882"/>
    <w:rsid w:val="00864EEB"/>
    <w:rsid w:val="0086599E"/>
    <w:rsid w:val="00865D95"/>
    <w:rsid w:val="008660C5"/>
    <w:rsid w:val="00866D5B"/>
    <w:rsid w:val="00866FF5"/>
    <w:rsid w:val="00867751"/>
    <w:rsid w:val="00871363"/>
    <w:rsid w:val="0087332D"/>
    <w:rsid w:val="00873A96"/>
    <w:rsid w:val="00873E1F"/>
    <w:rsid w:val="00874C16"/>
    <w:rsid w:val="00875458"/>
    <w:rsid w:val="00875955"/>
    <w:rsid w:val="00876459"/>
    <w:rsid w:val="00876500"/>
    <w:rsid w:val="0088056D"/>
    <w:rsid w:val="00880629"/>
    <w:rsid w:val="00880CF0"/>
    <w:rsid w:val="00881DFE"/>
    <w:rsid w:val="008825BE"/>
    <w:rsid w:val="008857A5"/>
    <w:rsid w:val="00885D01"/>
    <w:rsid w:val="00885FE1"/>
    <w:rsid w:val="0088698E"/>
    <w:rsid w:val="00886D1F"/>
    <w:rsid w:val="0088734A"/>
    <w:rsid w:val="008873E8"/>
    <w:rsid w:val="00891EE1"/>
    <w:rsid w:val="00892B40"/>
    <w:rsid w:val="00893987"/>
    <w:rsid w:val="008963EF"/>
    <w:rsid w:val="0089688E"/>
    <w:rsid w:val="008969C1"/>
    <w:rsid w:val="0089786C"/>
    <w:rsid w:val="008A0042"/>
    <w:rsid w:val="008A0D9A"/>
    <w:rsid w:val="008A1C8A"/>
    <w:rsid w:val="008A1FBE"/>
    <w:rsid w:val="008A23E5"/>
    <w:rsid w:val="008A4D3B"/>
    <w:rsid w:val="008A614F"/>
    <w:rsid w:val="008A6360"/>
    <w:rsid w:val="008A6CD4"/>
    <w:rsid w:val="008A6D4F"/>
    <w:rsid w:val="008A6F97"/>
    <w:rsid w:val="008A7C4E"/>
    <w:rsid w:val="008B023B"/>
    <w:rsid w:val="008B3194"/>
    <w:rsid w:val="008B497E"/>
    <w:rsid w:val="008B553F"/>
    <w:rsid w:val="008B5AE7"/>
    <w:rsid w:val="008B6105"/>
    <w:rsid w:val="008B6B85"/>
    <w:rsid w:val="008B71DD"/>
    <w:rsid w:val="008C09D7"/>
    <w:rsid w:val="008C1216"/>
    <w:rsid w:val="008C345B"/>
    <w:rsid w:val="008C3760"/>
    <w:rsid w:val="008C3DE4"/>
    <w:rsid w:val="008C4245"/>
    <w:rsid w:val="008C46A1"/>
    <w:rsid w:val="008C4E9E"/>
    <w:rsid w:val="008C5371"/>
    <w:rsid w:val="008C60E9"/>
    <w:rsid w:val="008C73C1"/>
    <w:rsid w:val="008C7E4E"/>
    <w:rsid w:val="008D031D"/>
    <w:rsid w:val="008D0843"/>
    <w:rsid w:val="008D1B7C"/>
    <w:rsid w:val="008D3E2B"/>
    <w:rsid w:val="008D421A"/>
    <w:rsid w:val="008D4D6B"/>
    <w:rsid w:val="008D4DD8"/>
    <w:rsid w:val="008D6657"/>
    <w:rsid w:val="008E06E0"/>
    <w:rsid w:val="008E1097"/>
    <w:rsid w:val="008E1D5B"/>
    <w:rsid w:val="008E1F60"/>
    <w:rsid w:val="008E307E"/>
    <w:rsid w:val="008E422C"/>
    <w:rsid w:val="008E4811"/>
    <w:rsid w:val="008E62F9"/>
    <w:rsid w:val="008E6A16"/>
    <w:rsid w:val="008E7AD9"/>
    <w:rsid w:val="008F2D1A"/>
    <w:rsid w:val="008F3074"/>
    <w:rsid w:val="008F4DD1"/>
    <w:rsid w:val="008F6056"/>
    <w:rsid w:val="008F6604"/>
    <w:rsid w:val="0090016F"/>
    <w:rsid w:val="009001C2"/>
    <w:rsid w:val="00902358"/>
    <w:rsid w:val="00902C07"/>
    <w:rsid w:val="00905804"/>
    <w:rsid w:val="0090628A"/>
    <w:rsid w:val="00907131"/>
    <w:rsid w:val="009100DE"/>
    <w:rsid w:val="009101E2"/>
    <w:rsid w:val="009109F3"/>
    <w:rsid w:val="00910AC2"/>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D19"/>
    <w:rsid w:val="009224D9"/>
    <w:rsid w:val="00922658"/>
    <w:rsid w:val="00923AC9"/>
    <w:rsid w:val="00924514"/>
    <w:rsid w:val="00924DE8"/>
    <w:rsid w:val="0092534C"/>
    <w:rsid w:val="00925EB9"/>
    <w:rsid w:val="00927316"/>
    <w:rsid w:val="0093133D"/>
    <w:rsid w:val="00931496"/>
    <w:rsid w:val="0093153A"/>
    <w:rsid w:val="009315FF"/>
    <w:rsid w:val="00932036"/>
    <w:rsid w:val="0093276D"/>
    <w:rsid w:val="00933D12"/>
    <w:rsid w:val="009351DF"/>
    <w:rsid w:val="0093627C"/>
    <w:rsid w:val="00936C3B"/>
    <w:rsid w:val="00937065"/>
    <w:rsid w:val="009371A3"/>
    <w:rsid w:val="00940285"/>
    <w:rsid w:val="00940F8D"/>
    <w:rsid w:val="009415B0"/>
    <w:rsid w:val="00942457"/>
    <w:rsid w:val="00942C92"/>
    <w:rsid w:val="0094497C"/>
    <w:rsid w:val="00945A4F"/>
    <w:rsid w:val="00946E34"/>
    <w:rsid w:val="00947C75"/>
    <w:rsid w:val="00947E7E"/>
    <w:rsid w:val="0095061C"/>
    <w:rsid w:val="0095139A"/>
    <w:rsid w:val="00953E16"/>
    <w:rsid w:val="009542AC"/>
    <w:rsid w:val="009545DB"/>
    <w:rsid w:val="00954A79"/>
    <w:rsid w:val="00955616"/>
    <w:rsid w:val="00957936"/>
    <w:rsid w:val="00961BB2"/>
    <w:rsid w:val="00962108"/>
    <w:rsid w:val="00962883"/>
    <w:rsid w:val="00962B88"/>
    <w:rsid w:val="009638D6"/>
    <w:rsid w:val="009640F0"/>
    <w:rsid w:val="00966243"/>
    <w:rsid w:val="009664C9"/>
    <w:rsid w:val="00966D55"/>
    <w:rsid w:val="00966DFE"/>
    <w:rsid w:val="00971EE9"/>
    <w:rsid w:val="009738CA"/>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71F7"/>
    <w:rsid w:val="009873A5"/>
    <w:rsid w:val="00991071"/>
    <w:rsid w:val="00991C51"/>
    <w:rsid w:val="009932AC"/>
    <w:rsid w:val="0099403C"/>
    <w:rsid w:val="00994351"/>
    <w:rsid w:val="0099683D"/>
    <w:rsid w:val="00996A8F"/>
    <w:rsid w:val="009A1255"/>
    <w:rsid w:val="009A1DBF"/>
    <w:rsid w:val="009A222D"/>
    <w:rsid w:val="009A626B"/>
    <w:rsid w:val="009A6308"/>
    <w:rsid w:val="009A68E6"/>
    <w:rsid w:val="009A6BF9"/>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0D5"/>
    <w:rsid w:val="009C05FB"/>
    <w:rsid w:val="009C0727"/>
    <w:rsid w:val="009C11E5"/>
    <w:rsid w:val="009C2B90"/>
    <w:rsid w:val="009C2D60"/>
    <w:rsid w:val="009C2E44"/>
    <w:rsid w:val="009C32A6"/>
    <w:rsid w:val="009C3C80"/>
    <w:rsid w:val="009C45D2"/>
    <w:rsid w:val="009C492F"/>
    <w:rsid w:val="009C6069"/>
    <w:rsid w:val="009D0F43"/>
    <w:rsid w:val="009D10F2"/>
    <w:rsid w:val="009D231F"/>
    <w:rsid w:val="009D2FF2"/>
    <w:rsid w:val="009D3226"/>
    <w:rsid w:val="009D3385"/>
    <w:rsid w:val="009D4A4E"/>
    <w:rsid w:val="009D6CA2"/>
    <w:rsid w:val="009D7475"/>
    <w:rsid w:val="009D793C"/>
    <w:rsid w:val="009D7A2D"/>
    <w:rsid w:val="009E16A9"/>
    <w:rsid w:val="009E2E9B"/>
    <w:rsid w:val="009E375F"/>
    <w:rsid w:val="009E38EC"/>
    <w:rsid w:val="009E39D4"/>
    <w:rsid w:val="009E3B85"/>
    <w:rsid w:val="009E433B"/>
    <w:rsid w:val="009E44BE"/>
    <w:rsid w:val="009E4E7A"/>
    <w:rsid w:val="009E5401"/>
    <w:rsid w:val="009E5A40"/>
    <w:rsid w:val="009E6D85"/>
    <w:rsid w:val="009E6F28"/>
    <w:rsid w:val="009F04CC"/>
    <w:rsid w:val="009F12E0"/>
    <w:rsid w:val="009F5382"/>
    <w:rsid w:val="009F6F05"/>
    <w:rsid w:val="00A02542"/>
    <w:rsid w:val="00A02625"/>
    <w:rsid w:val="00A03062"/>
    <w:rsid w:val="00A03174"/>
    <w:rsid w:val="00A04AAD"/>
    <w:rsid w:val="00A0758F"/>
    <w:rsid w:val="00A10035"/>
    <w:rsid w:val="00A113FB"/>
    <w:rsid w:val="00A14C33"/>
    <w:rsid w:val="00A14E40"/>
    <w:rsid w:val="00A1570A"/>
    <w:rsid w:val="00A17866"/>
    <w:rsid w:val="00A17DA3"/>
    <w:rsid w:val="00A20AD0"/>
    <w:rsid w:val="00A211B4"/>
    <w:rsid w:val="00A223CF"/>
    <w:rsid w:val="00A224A7"/>
    <w:rsid w:val="00A22919"/>
    <w:rsid w:val="00A23C53"/>
    <w:rsid w:val="00A252AA"/>
    <w:rsid w:val="00A32876"/>
    <w:rsid w:val="00A335D8"/>
    <w:rsid w:val="00A3394D"/>
    <w:rsid w:val="00A33DDF"/>
    <w:rsid w:val="00A34547"/>
    <w:rsid w:val="00A34888"/>
    <w:rsid w:val="00A355EB"/>
    <w:rsid w:val="00A36699"/>
    <w:rsid w:val="00A376B7"/>
    <w:rsid w:val="00A40B45"/>
    <w:rsid w:val="00A41998"/>
    <w:rsid w:val="00A41BF5"/>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B19"/>
    <w:rsid w:val="00A62D29"/>
    <w:rsid w:val="00A63DE3"/>
    <w:rsid w:val="00A64989"/>
    <w:rsid w:val="00A6605B"/>
    <w:rsid w:val="00A66ADC"/>
    <w:rsid w:val="00A67B23"/>
    <w:rsid w:val="00A704E2"/>
    <w:rsid w:val="00A7147D"/>
    <w:rsid w:val="00A746E3"/>
    <w:rsid w:val="00A7608D"/>
    <w:rsid w:val="00A7682A"/>
    <w:rsid w:val="00A773B3"/>
    <w:rsid w:val="00A813FB"/>
    <w:rsid w:val="00A816C8"/>
    <w:rsid w:val="00A81810"/>
    <w:rsid w:val="00A81B15"/>
    <w:rsid w:val="00A8204C"/>
    <w:rsid w:val="00A8309E"/>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5DC0"/>
    <w:rsid w:val="00AA6F2A"/>
    <w:rsid w:val="00AB0C57"/>
    <w:rsid w:val="00AB1195"/>
    <w:rsid w:val="00AB1B2F"/>
    <w:rsid w:val="00AB2577"/>
    <w:rsid w:val="00AB4182"/>
    <w:rsid w:val="00AB4611"/>
    <w:rsid w:val="00AB4A49"/>
    <w:rsid w:val="00AB4A4E"/>
    <w:rsid w:val="00AB66FE"/>
    <w:rsid w:val="00AB671A"/>
    <w:rsid w:val="00AB6ABA"/>
    <w:rsid w:val="00AB7643"/>
    <w:rsid w:val="00AB7E6C"/>
    <w:rsid w:val="00AC2185"/>
    <w:rsid w:val="00AC27DB"/>
    <w:rsid w:val="00AC2D10"/>
    <w:rsid w:val="00AC333C"/>
    <w:rsid w:val="00AC5E73"/>
    <w:rsid w:val="00AC63CA"/>
    <w:rsid w:val="00AC6C0C"/>
    <w:rsid w:val="00AC6D6B"/>
    <w:rsid w:val="00AC6E63"/>
    <w:rsid w:val="00AC79FA"/>
    <w:rsid w:val="00AD03FD"/>
    <w:rsid w:val="00AD1EB6"/>
    <w:rsid w:val="00AD4A4F"/>
    <w:rsid w:val="00AD5DD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16"/>
    <w:rsid w:val="00AF1397"/>
    <w:rsid w:val="00AF2D01"/>
    <w:rsid w:val="00AF4706"/>
    <w:rsid w:val="00AF4A6A"/>
    <w:rsid w:val="00AF4C2F"/>
    <w:rsid w:val="00AF4D8B"/>
    <w:rsid w:val="00B0232B"/>
    <w:rsid w:val="00B02CEE"/>
    <w:rsid w:val="00B03EA2"/>
    <w:rsid w:val="00B049D3"/>
    <w:rsid w:val="00B05C31"/>
    <w:rsid w:val="00B0620C"/>
    <w:rsid w:val="00B067CA"/>
    <w:rsid w:val="00B10BD1"/>
    <w:rsid w:val="00B12409"/>
    <w:rsid w:val="00B12B26"/>
    <w:rsid w:val="00B134A5"/>
    <w:rsid w:val="00B13EB9"/>
    <w:rsid w:val="00B163F8"/>
    <w:rsid w:val="00B169E3"/>
    <w:rsid w:val="00B17A9C"/>
    <w:rsid w:val="00B17DA0"/>
    <w:rsid w:val="00B211C5"/>
    <w:rsid w:val="00B2257D"/>
    <w:rsid w:val="00B2332A"/>
    <w:rsid w:val="00B234D3"/>
    <w:rsid w:val="00B234F1"/>
    <w:rsid w:val="00B235BE"/>
    <w:rsid w:val="00B2472D"/>
    <w:rsid w:val="00B24CA0"/>
    <w:rsid w:val="00B2549F"/>
    <w:rsid w:val="00B25984"/>
    <w:rsid w:val="00B26014"/>
    <w:rsid w:val="00B271DB"/>
    <w:rsid w:val="00B3098F"/>
    <w:rsid w:val="00B31B83"/>
    <w:rsid w:val="00B34011"/>
    <w:rsid w:val="00B360C2"/>
    <w:rsid w:val="00B365F3"/>
    <w:rsid w:val="00B37569"/>
    <w:rsid w:val="00B37847"/>
    <w:rsid w:val="00B402FE"/>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2B4F"/>
    <w:rsid w:val="00B831AE"/>
    <w:rsid w:val="00B83E88"/>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0D5A"/>
    <w:rsid w:val="00BB14F1"/>
    <w:rsid w:val="00BB3EED"/>
    <w:rsid w:val="00BB504E"/>
    <w:rsid w:val="00BB572E"/>
    <w:rsid w:val="00BB599A"/>
    <w:rsid w:val="00BB5E4A"/>
    <w:rsid w:val="00BB6414"/>
    <w:rsid w:val="00BB7147"/>
    <w:rsid w:val="00BB74FD"/>
    <w:rsid w:val="00BB7764"/>
    <w:rsid w:val="00BC122B"/>
    <w:rsid w:val="00BC277C"/>
    <w:rsid w:val="00BC52F0"/>
    <w:rsid w:val="00BC5982"/>
    <w:rsid w:val="00BC60BF"/>
    <w:rsid w:val="00BC749D"/>
    <w:rsid w:val="00BC7B91"/>
    <w:rsid w:val="00BC7DEC"/>
    <w:rsid w:val="00BD1678"/>
    <w:rsid w:val="00BD28BF"/>
    <w:rsid w:val="00BD2953"/>
    <w:rsid w:val="00BD2D12"/>
    <w:rsid w:val="00BD325B"/>
    <w:rsid w:val="00BD35A9"/>
    <w:rsid w:val="00BD4355"/>
    <w:rsid w:val="00BD6404"/>
    <w:rsid w:val="00BD6BDD"/>
    <w:rsid w:val="00BD7152"/>
    <w:rsid w:val="00BE14E9"/>
    <w:rsid w:val="00BE174E"/>
    <w:rsid w:val="00BE23DA"/>
    <w:rsid w:val="00BE2F57"/>
    <w:rsid w:val="00BE33AE"/>
    <w:rsid w:val="00BE456A"/>
    <w:rsid w:val="00BE6179"/>
    <w:rsid w:val="00BE6B27"/>
    <w:rsid w:val="00BE7CF1"/>
    <w:rsid w:val="00BE7EE0"/>
    <w:rsid w:val="00BF025B"/>
    <w:rsid w:val="00BF044C"/>
    <w:rsid w:val="00BF046F"/>
    <w:rsid w:val="00BF320C"/>
    <w:rsid w:val="00BF3C9E"/>
    <w:rsid w:val="00BF4E76"/>
    <w:rsid w:val="00BF6AA2"/>
    <w:rsid w:val="00BF71F4"/>
    <w:rsid w:val="00C00A0C"/>
    <w:rsid w:val="00C00AEE"/>
    <w:rsid w:val="00C016D9"/>
    <w:rsid w:val="00C01D50"/>
    <w:rsid w:val="00C020EC"/>
    <w:rsid w:val="00C041A2"/>
    <w:rsid w:val="00C04E93"/>
    <w:rsid w:val="00C056DC"/>
    <w:rsid w:val="00C06DF7"/>
    <w:rsid w:val="00C073D1"/>
    <w:rsid w:val="00C07ABF"/>
    <w:rsid w:val="00C11DB7"/>
    <w:rsid w:val="00C11E4A"/>
    <w:rsid w:val="00C12835"/>
    <w:rsid w:val="00C1329B"/>
    <w:rsid w:val="00C13354"/>
    <w:rsid w:val="00C1348A"/>
    <w:rsid w:val="00C14E6A"/>
    <w:rsid w:val="00C1508B"/>
    <w:rsid w:val="00C1572F"/>
    <w:rsid w:val="00C15DDD"/>
    <w:rsid w:val="00C17CC4"/>
    <w:rsid w:val="00C20022"/>
    <w:rsid w:val="00C20FB6"/>
    <w:rsid w:val="00C23446"/>
    <w:rsid w:val="00C23D76"/>
    <w:rsid w:val="00C24C05"/>
    <w:rsid w:val="00C24D2F"/>
    <w:rsid w:val="00C258CF"/>
    <w:rsid w:val="00C26222"/>
    <w:rsid w:val="00C266C6"/>
    <w:rsid w:val="00C26D5C"/>
    <w:rsid w:val="00C30542"/>
    <w:rsid w:val="00C31283"/>
    <w:rsid w:val="00C33B74"/>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BA1"/>
    <w:rsid w:val="00C43DAB"/>
    <w:rsid w:val="00C450BC"/>
    <w:rsid w:val="00C45E17"/>
    <w:rsid w:val="00C467AA"/>
    <w:rsid w:val="00C470EF"/>
    <w:rsid w:val="00C478FF"/>
    <w:rsid w:val="00C47F08"/>
    <w:rsid w:val="00C514A6"/>
    <w:rsid w:val="00C51F98"/>
    <w:rsid w:val="00C526F1"/>
    <w:rsid w:val="00C5338B"/>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24D3"/>
    <w:rsid w:val="00C72951"/>
    <w:rsid w:val="00C734AD"/>
    <w:rsid w:val="00C73968"/>
    <w:rsid w:val="00C74C71"/>
    <w:rsid w:val="00C76577"/>
    <w:rsid w:val="00C77127"/>
    <w:rsid w:val="00C77262"/>
    <w:rsid w:val="00C77DD9"/>
    <w:rsid w:val="00C8198D"/>
    <w:rsid w:val="00C82C7B"/>
    <w:rsid w:val="00C83BE6"/>
    <w:rsid w:val="00C85354"/>
    <w:rsid w:val="00C855DC"/>
    <w:rsid w:val="00C858D3"/>
    <w:rsid w:val="00C86ABA"/>
    <w:rsid w:val="00C87B06"/>
    <w:rsid w:val="00C90C10"/>
    <w:rsid w:val="00C9209C"/>
    <w:rsid w:val="00C93D7E"/>
    <w:rsid w:val="00C943F3"/>
    <w:rsid w:val="00C947DC"/>
    <w:rsid w:val="00C94B67"/>
    <w:rsid w:val="00C9582B"/>
    <w:rsid w:val="00C95EA3"/>
    <w:rsid w:val="00C9645C"/>
    <w:rsid w:val="00CA03A9"/>
    <w:rsid w:val="00CA08C6"/>
    <w:rsid w:val="00CA0A77"/>
    <w:rsid w:val="00CA12BD"/>
    <w:rsid w:val="00CA2401"/>
    <w:rsid w:val="00CA2729"/>
    <w:rsid w:val="00CA3057"/>
    <w:rsid w:val="00CA45F8"/>
    <w:rsid w:val="00CA4894"/>
    <w:rsid w:val="00CA4C6D"/>
    <w:rsid w:val="00CA5172"/>
    <w:rsid w:val="00CA7E08"/>
    <w:rsid w:val="00CB0305"/>
    <w:rsid w:val="00CB10B1"/>
    <w:rsid w:val="00CB33C7"/>
    <w:rsid w:val="00CB4D00"/>
    <w:rsid w:val="00CB5198"/>
    <w:rsid w:val="00CB585F"/>
    <w:rsid w:val="00CB5E16"/>
    <w:rsid w:val="00CB6DA7"/>
    <w:rsid w:val="00CB7E4C"/>
    <w:rsid w:val="00CC25B4"/>
    <w:rsid w:val="00CC360D"/>
    <w:rsid w:val="00CC3EF0"/>
    <w:rsid w:val="00CC41E4"/>
    <w:rsid w:val="00CC547D"/>
    <w:rsid w:val="00CC5828"/>
    <w:rsid w:val="00CC5876"/>
    <w:rsid w:val="00CC5F88"/>
    <w:rsid w:val="00CC69C8"/>
    <w:rsid w:val="00CC7062"/>
    <w:rsid w:val="00CC77A2"/>
    <w:rsid w:val="00CD307E"/>
    <w:rsid w:val="00CD4AE7"/>
    <w:rsid w:val="00CD54F4"/>
    <w:rsid w:val="00CD629F"/>
    <w:rsid w:val="00CD6A1B"/>
    <w:rsid w:val="00CD797C"/>
    <w:rsid w:val="00CE0A7F"/>
    <w:rsid w:val="00CE105B"/>
    <w:rsid w:val="00CE1718"/>
    <w:rsid w:val="00CE2DC8"/>
    <w:rsid w:val="00CE3F8B"/>
    <w:rsid w:val="00CE3FCC"/>
    <w:rsid w:val="00CE6170"/>
    <w:rsid w:val="00CE719C"/>
    <w:rsid w:val="00CE73E8"/>
    <w:rsid w:val="00CE7B82"/>
    <w:rsid w:val="00CF0F5D"/>
    <w:rsid w:val="00CF2223"/>
    <w:rsid w:val="00CF3315"/>
    <w:rsid w:val="00CF34B3"/>
    <w:rsid w:val="00CF35CB"/>
    <w:rsid w:val="00CF412B"/>
    <w:rsid w:val="00CF4156"/>
    <w:rsid w:val="00CF4969"/>
    <w:rsid w:val="00CF4E4E"/>
    <w:rsid w:val="00CF55A0"/>
    <w:rsid w:val="00CF6849"/>
    <w:rsid w:val="00CF6FAE"/>
    <w:rsid w:val="00CF71A1"/>
    <w:rsid w:val="00D0036C"/>
    <w:rsid w:val="00D014A2"/>
    <w:rsid w:val="00D03339"/>
    <w:rsid w:val="00D03D00"/>
    <w:rsid w:val="00D04071"/>
    <w:rsid w:val="00D05263"/>
    <w:rsid w:val="00D05C30"/>
    <w:rsid w:val="00D10052"/>
    <w:rsid w:val="00D11359"/>
    <w:rsid w:val="00D14278"/>
    <w:rsid w:val="00D14D2D"/>
    <w:rsid w:val="00D15B2C"/>
    <w:rsid w:val="00D16046"/>
    <w:rsid w:val="00D20EB4"/>
    <w:rsid w:val="00D23F3F"/>
    <w:rsid w:val="00D242E8"/>
    <w:rsid w:val="00D2430B"/>
    <w:rsid w:val="00D24D07"/>
    <w:rsid w:val="00D260B9"/>
    <w:rsid w:val="00D271E4"/>
    <w:rsid w:val="00D277A7"/>
    <w:rsid w:val="00D27D7A"/>
    <w:rsid w:val="00D303D8"/>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29D4"/>
    <w:rsid w:val="00D5370D"/>
    <w:rsid w:val="00D53A38"/>
    <w:rsid w:val="00D55915"/>
    <w:rsid w:val="00D56C58"/>
    <w:rsid w:val="00D56E9F"/>
    <w:rsid w:val="00D5753A"/>
    <w:rsid w:val="00D575DD"/>
    <w:rsid w:val="00D57DFA"/>
    <w:rsid w:val="00D60190"/>
    <w:rsid w:val="00D610E8"/>
    <w:rsid w:val="00D61710"/>
    <w:rsid w:val="00D626E2"/>
    <w:rsid w:val="00D63E7B"/>
    <w:rsid w:val="00D6507D"/>
    <w:rsid w:val="00D66705"/>
    <w:rsid w:val="00D67FCF"/>
    <w:rsid w:val="00D709CE"/>
    <w:rsid w:val="00D71F73"/>
    <w:rsid w:val="00D728A5"/>
    <w:rsid w:val="00D72F1A"/>
    <w:rsid w:val="00D735F3"/>
    <w:rsid w:val="00D73A74"/>
    <w:rsid w:val="00D74E34"/>
    <w:rsid w:val="00D75169"/>
    <w:rsid w:val="00D7760F"/>
    <w:rsid w:val="00D80786"/>
    <w:rsid w:val="00D814D8"/>
    <w:rsid w:val="00D81546"/>
    <w:rsid w:val="00D81CAB"/>
    <w:rsid w:val="00D83C20"/>
    <w:rsid w:val="00D845D8"/>
    <w:rsid w:val="00D8576F"/>
    <w:rsid w:val="00D8677F"/>
    <w:rsid w:val="00D90DFC"/>
    <w:rsid w:val="00D9167E"/>
    <w:rsid w:val="00D923A9"/>
    <w:rsid w:val="00D9434B"/>
    <w:rsid w:val="00D95DD0"/>
    <w:rsid w:val="00D97F0C"/>
    <w:rsid w:val="00DA15B4"/>
    <w:rsid w:val="00DA318A"/>
    <w:rsid w:val="00DA39AB"/>
    <w:rsid w:val="00DA3A86"/>
    <w:rsid w:val="00DA4A03"/>
    <w:rsid w:val="00DA5F48"/>
    <w:rsid w:val="00DA60AE"/>
    <w:rsid w:val="00DB3718"/>
    <w:rsid w:val="00DB3933"/>
    <w:rsid w:val="00DB7B52"/>
    <w:rsid w:val="00DC055F"/>
    <w:rsid w:val="00DC0F55"/>
    <w:rsid w:val="00DC1CAD"/>
    <w:rsid w:val="00DC2500"/>
    <w:rsid w:val="00DC25BD"/>
    <w:rsid w:val="00DC283C"/>
    <w:rsid w:val="00DC3E21"/>
    <w:rsid w:val="00DC48C7"/>
    <w:rsid w:val="00DC4F72"/>
    <w:rsid w:val="00DC5455"/>
    <w:rsid w:val="00DC6AE1"/>
    <w:rsid w:val="00DC6B06"/>
    <w:rsid w:val="00DC77DC"/>
    <w:rsid w:val="00DC7B8D"/>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0F81"/>
    <w:rsid w:val="00DF4734"/>
    <w:rsid w:val="00DF4DD5"/>
    <w:rsid w:val="00DF5212"/>
    <w:rsid w:val="00DF6392"/>
    <w:rsid w:val="00DF65B7"/>
    <w:rsid w:val="00E01C41"/>
    <w:rsid w:val="00E0227D"/>
    <w:rsid w:val="00E039F0"/>
    <w:rsid w:val="00E04B84"/>
    <w:rsid w:val="00E05A24"/>
    <w:rsid w:val="00E06466"/>
    <w:rsid w:val="00E06835"/>
    <w:rsid w:val="00E0687E"/>
    <w:rsid w:val="00E06FDA"/>
    <w:rsid w:val="00E10349"/>
    <w:rsid w:val="00E12612"/>
    <w:rsid w:val="00E13B21"/>
    <w:rsid w:val="00E14C6D"/>
    <w:rsid w:val="00E15CED"/>
    <w:rsid w:val="00E160A5"/>
    <w:rsid w:val="00E161F9"/>
    <w:rsid w:val="00E16673"/>
    <w:rsid w:val="00E1713D"/>
    <w:rsid w:val="00E20A43"/>
    <w:rsid w:val="00E20E30"/>
    <w:rsid w:val="00E223DC"/>
    <w:rsid w:val="00E22985"/>
    <w:rsid w:val="00E23898"/>
    <w:rsid w:val="00E2758D"/>
    <w:rsid w:val="00E2770F"/>
    <w:rsid w:val="00E309FA"/>
    <w:rsid w:val="00E319F1"/>
    <w:rsid w:val="00E33CD2"/>
    <w:rsid w:val="00E3714C"/>
    <w:rsid w:val="00E40E90"/>
    <w:rsid w:val="00E41372"/>
    <w:rsid w:val="00E43231"/>
    <w:rsid w:val="00E4420C"/>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2C3"/>
    <w:rsid w:val="00E67D2A"/>
    <w:rsid w:val="00E67D73"/>
    <w:rsid w:val="00E71733"/>
    <w:rsid w:val="00E725EF"/>
    <w:rsid w:val="00E726EB"/>
    <w:rsid w:val="00E72CF1"/>
    <w:rsid w:val="00E72E42"/>
    <w:rsid w:val="00E72FE8"/>
    <w:rsid w:val="00E733C2"/>
    <w:rsid w:val="00E7374E"/>
    <w:rsid w:val="00E738A5"/>
    <w:rsid w:val="00E739B8"/>
    <w:rsid w:val="00E75242"/>
    <w:rsid w:val="00E759B6"/>
    <w:rsid w:val="00E76663"/>
    <w:rsid w:val="00E80B52"/>
    <w:rsid w:val="00E824C3"/>
    <w:rsid w:val="00E82B36"/>
    <w:rsid w:val="00E840B3"/>
    <w:rsid w:val="00E840E9"/>
    <w:rsid w:val="00E84D10"/>
    <w:rsid w:val="00E85081"/>
    <w:rsid w:val="00E8510C"/>
    <w:rsid w:val="00E85FB2"/>
    <w:rsid w:val="00E8629F"/>
    <w:rsid w:val="00E86C81"/>
    <w:rsid w:val="00E906BD"/>
    <w:rsid w:val="00E90D7F"/>
    <w:rsid w:val="00E91008"/>
    <w:rsid w:val="00E92A2A"/>
    <w:rsid w:val="00E9374E"/>
    <w:rsid w:val="00E94F54"/>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4EFE"/>
    <w:rsid w:val="00EB5EA8"/>
    <w:rsid w:val="00EB61AE"/>
    <w:rsid w:val="00EB62E5"/>
    <w:rsid w:val="00EC0254"/>
    <w:rsid w:val="00EC322D"/>
    <w:rsid w:val="00EC3DA4"/>
    <w:rsid w:val="00EC44EE"/>
    <w:rsid w:val="00EC5416"/>
    <w:rsid w:val="00EC6353"/>
    <w:rsid w:val="00EC7386"/>
    <w:rsid w:val="00ED0ECF"/>
    <w:rsid w:val="00ED2647"/>
    <w:rsid w:val="00ED383A"/>
    <w:rsid w:val="00EE1080"/>
    <w:rsid w:val="00EE13D7"/>
    <w:rsid w:val="00EE13DB"/>
    <w:rsid w:val="00EE68C1"/>
    <w:rsid w:val="00EF099A"/>
    <w:rsid w:val="00EF1EC5"/>
    <w:rsid w:val="00EF201C"/>
    <w:rsid w:val="00EF2074"/>
    <w:rsid w:val="00EF46C3"/>
    <w:rsid w:val="00EF4C88"/>
    <w:rsid w:val="00EF55EB"/>
    <w:rsid w:val="00EF658B"/>
    <w:rsid w:val="00EF781B"/>
    <w:rsid w:val="00F00DCC"/>
    <w:rsid w:val="00F01431"/>
    <w:rsid w:val="00F0156F"/>
    <w:rsid w:val="00F0327C"/>
    <w:rsid w:val="00F0366E"/>
    <w:rsid w:val="00F042D5"/>
    <w:rsid w:val="00F05039"/>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0C5E"/>
    <w:rsid w:val="00F21087"/>
    <w:rsid w:val="00F21139"/>
    <w:rsid w:val="00F2188B"/>
    <w:rsid w:val="00F236CF"/>
    <w:rsid w:val="00F24B8B"/>
    <w:rsid w:val="00F2641D"/>
    <w:rsid w:val="00F30D2E"/>
    <w:rsid w:val="00F32D7B"/>
    <w:rsid w:val="00F35516"/>
    <w:rsid w:val="00F3566D"/>
    <w:rsid w:val="00F35790"/>
    <w:rsid w:val="00F376B5"/>
    <w:rsid w:val="00F37A2E"/>
    <w:rsid w:val="00F4072A"/>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630"/>
    <w:rsid w:val="00F55A9F"/>
    <w:rsid w:val="00F575FF"/>
    <w:rsid w:val="00F603C5"/>
    <w:rsid w:val="00F609EE"/>
    <w:rsid w:val="00F60B57"/>
    <w:rsid w:val="00F618EF"/>
    <w:rsid w:val="00F639EC"/>
    <w:rsid w:val="00F64D5A"/>
    <w:rsid w:val="00F6539C"/>
    <w:rsid w:val="00F65582"/>
    <w:rsid w:val="00F65C14"/>
    <w:rsid w:val="00F66E75"/>
    <w:rsid w:val="00F709B7"/>
    <w:rsid w:val="00F70C92"/>
    <w:rsid w:val="00F70D8A"/>
    <w:rsid w:val="00F72B98"/>
    <w:rsid w:val="00F75FD6"/>
    <w:rsid w:val="00F76A2D"/>
    <w:rsid w:val="00F77241"/>
    <w:rsid w:val="00F77DBA"/>
    <w:rsid w:val="00F77EB0"/>
    <w:rsid w:val="00F80D46"/>
    <w:rsid w:val="00F86ACE"/>
    <w:rsid w:val="00F87CDD"/>
    <w:rsid w:val="00F9096C"/>
    <w:rsid w:val="00F933F0"/>
    <w:rsid w:val="00F937A3"/>
    <w:rsid w:val="00F94715"/>
    <w:rsid w:val="00F94A37"/>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08CF"/>
    <w:rsid w:val="00FB38D8"/>
    <w:rsid w:val="00FB41B5"/>
    <w:rsid w:val="00FB70DE"/>
    <w:rsid w:val="00FC02B8"/>
    <w:rsid w:val="00FC051F"/>
    <w:rsid w:val="00FC06FF"/>
    <w:rsid w:val="00FC103D"/>
    <w:rsid w:val="00FC334D"/>
    <w:rsid w:val="00FC34D5"/>
    <w:rsid w:val="00FC43B7"/>
    <w:rsid w:val="00FC45F4"/>
    <w:rsid w:val="00FC50EA"/>
    <w:rsid w:val="00FC5FDA"/>
    <w:rsid w:val="00FC6287"/>
    <w:rsid w:val="00FC69B4"/>
    <w:rsid w:val="00FD0694"/>
    <w:rsid w:val="00FD25BE"/>
    <w:rsid w:val="00FD2E70"/>
    <w:rsid w:val="00FD3A60"/>
    <w:rsid w:val="00FD3B06"/>
    <w:rsid w:val="00FD678D"/>
    <w:rsid w:val="00FD6D32"/>
    <w:rsid w:val="00FD76FC"/>
    <w:rsid w:val="00FD7AA7"/>
    <w:rsid w:val="00FE4FB8"/>
    <w:rsid w:val="00FE536A"/>
    <w:rsid w:val="00FE5805"/>
    <w:rsid w:val="00FE6743"/>
    <w:rsid w:val="00FE6B21"/>
    <w:rsid w:val="00FE7E9C"/>
    <w:rsid w:val="00FF1096"/>
    <w:rsid w:val="00FF1A04"/>
    <w:rsid w:val="00FF1FCB"/>
    <w:rsid w:val="00FF36D0"/>
    <w:rsid w:val="00FF3DD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9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paragraph" w:customStyle="1" w:styleId="Observation">
    <w:name w:val="Observation"/>
    <w:basedOn w:val="Proposal"/>
    <w:qFormat/>
    <w:rsid w:val="006075DC"/>
    <w:pPr>
      <w:numPr>
        <w:numId w:val="11"/>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362089">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1950792">
      <w:bodyDiv w:val="1"/>
      <w:marLeft w:val="0"/>
      <w:marRight w:val="0"/>
      <w:marTop w:val="0"/>
      <w:marBottom w:val="0"/>
      <w:divBdr>
        <w:top w:val="none" w:sz="0" w:space="0" w:color="auto"/>
        <w:left w:val="none" w:sz="0" w:space="0" w:color="auto"/>
        <w:bottom w:val="none" w:sz="0" w:space="0" w:color="auto"/>
        <w:right w:val="none" w:sz="0" w:space="0" w:color="auto"/>
      </w:divBdr>
      <w:divsChild>
        <w:div w:id="1627396334">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04212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2956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25978157">
      <w:bodyDiv w:val="1"/>
      <w:marLeft w:val="0"/>
      <w:marRight w:val="0"/>
      <w:marTop w:val="0"/>
      <w:marBottom w:val="0"/>
      <w:divBdr>
        <w:top w:val="none" w:sz="0" w:space="0" w:color="auto"/>
        <w:left w:val="none" w:sz="0" w:space="0" w:color="auto"/>
        <w:bottom w:val="none" w:sz="0" w:space="0" w:color="auto"/>
        <w:right w:val="none" w:sz="0" w:space="0" w:color="auto"/>
      </w:divBdr>
    </w:div>
    <w:div w:id="3685303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4160185">
      <w:bodyDiv w:val="1"/>
      <w:marLeft w:val="0"/>
      <w:marRight w:val="0"/>
      <w:marTop w:val="0"/>
      <w:marBottom w:val="0"/>
      <w:divBdr>
        <w:top w:val="none" w:sz="0" w:space="0" w:color="auto"/>
        <w:left w:val="none" w:sz="0" w:space="0" w:color="auto"/>
        <w:bottom w:val="none" w:sz="0" w:space="0" w:color="auto"/>
        <w:right w:val="none" w:sz="0" w:space="0" w:color="auto"/>
      </w:divBdr>
    </w:div>
    <w:div w:id="502936430">
      <w:bodyDiv w:val="1"/>
      <w:marLeft w:val="0"/>
      <w:marRight w:val="0"/>
      <w:marTop w:val="0"/>
      <w:marBottom w:val="0"/>
      <w:divBdr>
        <w:top w:val="none" w:sz="0" w:space="0" w:color="auto"/>
        <w:left w:val="none" w:sz="0" w:space="0" w:color="auto"/>
        <w:bottom w:val="none" w:sz="0" w:space="0" w:color="auto"/>
        <w:right w:val="none" w:sz="0" w:space="0" w:color="auto"/>
      </w:divBdr>
    </w:div>
    <w:div w:id="503133180">
      <w:bodyDiv w:val="1"/>
      <w:marLeft w:val="0"/>
      <w:marRight w:val="0"/>
      <w:marTop w:val="0"/>
      <w:marBottom w:val="0"/>
      <w:divBdr>
        <w:top w:val="none" w:sz="0" w:space="0" w:color="auto"/>
        <w:left w:val="none" w:sz="0" w:space="0" w:color="auto"/>
        <w:bottom w:val="none" w:sz="0" w:space="0" w:color="auto"/>
        <w:right w:val="none" w:sz="0" w:space="0" w:color="auto"/>
      </w:divBdr>
    </w:div>
    <w:div w:id="5083710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185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185495">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42023302">
      <w:bodyDiv w:val="1"/>
      <w:marLeft w:val="0"/>
      <w:marRight w:val="0"/>
      <w:marTop w:val="0"/>
      <w:marBottom w:val="0"/>
      <w:divBdr>
        <w:top w:val="none" w:sz="0" w:space="0" w:color="auto"/>
        <w:left w:val="none" w:sz="0" w:space="0" w:color="auto"/>
        <w:bottom w:val="none" w:sz="0" w:space="0" w:color="auto"/>
        <w:right w:val="none" w:sz="0" w:space="0" w:color="auto"/>
      </w:divBdr>
    </w:div>
    <w:div w:id="7692057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9031768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355627">
      <w:bodyDiv w:val="1"/>
      <w:marLeft w:val="0"/>
      <w:marRight w:val="0"/>
      <w:marTop w:val="0"/>
      <w:marBottom w:val="0"/>
      <w:divBdr>
        <w:top w:val="none" w:sz="0" w:space="0" w:color="auto"/>
        <w:left w:val="none" w:sz="0" w:space="0" w:color="auto"/>
        <w:bottom w:val="none" w:sz="0" w:space="0" w:color="auto"/>
        <w:right w:val="none" w:sz="0" w:space="0" w:color="auto"/>
      </w:divBdr>
      <w:divsChild>
        <w:div w:id="1772700478">
          <w:marLeft w:val="0"/>
          <w:marRight w:val="0"/>
          <w:marTop w:val="0"/>
          <w:marBottom w:val="0"/>
          <w:divBdr>
            <w:top w:val="none" w:sz="0" w:space="0" w:color="auto"/>
            <w:left w:val="none" w:sz="0" w:space="0" w:color="auto"/>
            <w:bottom w:val="none" w:sz="0" w:space="0" w:color="auto"/>
            <w:right w:val="none" w:sz="0" w:space="0" w:color="auto"/>
          </w:divBdr>
        </w:div>
      </w:divsChild>
    </w:div>
    <w:div w:id="10689166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179614">
      <w:bodyDiv w:val="1"/>
      <w:marLeft w:val="0"/>
      <w:marRight w:val="0"/>
      <w:marTop w:val="0"/>
      <w:marBottom w:val="0"/>
      <w:divBdr>
        <w:top w:val="none" w:sz="0" w:space="0" w:color="auto"/>
        <w:left w:val="none" w:sz="0" w:space="0" w:color="auto"/>
        <w:bottom w:val="none" w:sz="0" w:space="0" w:color="auto"/>
        <w:right w:val="none" w:sz="0" w:space="0" w:color="auto"/>
      </w:divBdr>
    </w:div>
    <w:div w:id="1236621970">
      <w:bodyDiv w:val="1"/>
      <w:marLeft w:val="0"/>
      <w:marRight w:val="0"/>
      <w:marTop w:val="0"/>
      <w:marBottom w:val="0"/>
      <w:divBdr>
        <w:top w:val="none" w:sz="0" w:space="0" w:color="auto"/>
        <w:left w:val="none" w:sz="0" w:space="0" w:color="auto"/>
        <w:bottom w:val="none" w:sz="0" w:space="0" w:color="auto"/>
        <w:right w:val="none" w:sz="0" w:space="0" w:color="auto"/>
      </w:divBdr>
    </w:div>
    <w:div w:id="1275669693">
      <w:bodyDiv w:val="1"/>
      <w:marLeft w:val="0"/>
      <w:marRight w:val="0"/>
      <w:marTop w:val="0"/>
      <w:marBottom w:val="0"/>
      <w:divBdr>
        <w:top w:val="none" w:sz="0" w:space="0" w:color="auto"/>
        <w:left w:val="none" w:sz="0" w:space="0" w:color="auto"/>
        <w:bottom w:val="none" w:sz="0" w:space="0" w:color="auto"/>
        <w:right w:val="none" w:sz="0" w:space="0" w:color="auto"/>
      </w:divBdr>
      <w:divsChild>
        <w:div w:id="1827742377">
          <w:marLeft w:val="0"/>
          <w:marRight w:val="0"/>
          <w:marTop w:val="0"/>
          <w:marBottom w:val="0"/>
          <w:divBdr>
            <w:top w:val="none" w:sz="0" w:space="0" w:color="auto"/>
            <w:left w:val="none" w:sz="0" w:space="0" w:color="auto"/>
            <w:bottom w:val="none" w:sz="0" w:space="0" w:color="auto"/>
            <w:right w:val="none" w:sz="0" w:space="0" w:color="auto"/>
          </w:divBdr>
        </w:div>
      </w:divsChild>
    </w:div>
    <w:div w:id="1289316741">
      <w:bodyDiv w:val="1"/>
      <w:marLeft w:val="0"/>
      <w:marRight w:val="0"/>
      <w:marTop w:val="0"/>
      <w:marBottom w:val="0"/>
      <w:divBdr>
        <w:top w:val="none" w:sz="0" w:space="0" w:color="auto"/>
        <w:left w:val="none" w:sz="0" w:space="0" w:color="auto"/>
        <w:bottom w:val="none" w:sz="0" w:space="0" w:color="auto"/>
        <w:right w:val="none" w:sz="0" w:space="0" w:color="auto"/>
      </w:divBdr>
    </w:div>
    <w:div w:id="1349714557">
      <w:bodyDiv w:val="1"/>
      <w:marLeft w:val="0"/>
      <w:marRight w:val="0"/>
      <w:marTop w:val="0"/>
      <w:marBottom w:val="0"/>
      <w:divBdr>
        <w:top w:val="none" w:sz="0" w:space="0" w:color="auto"/>
        <w:left w:val="none" w:sz="0" w:space="0" w:color="auto"/>
        <w:bottom w:val="none" w:sz="0" w:space="0" w:color="auto"/>
        <w:right w:val="none" w:sz="0" w:space="0" w:color="auto"/>
      </w:divBdr>
    </w:div>
    <w:div w:id="1359818951">
      <w:bodyDiv w:val="1"/>
      <w:marLeft w:val="0"/>
      <w:marRight w:val="0"/>
      <w:marTop w:val="0"/>
      <w:marBottom w:val="0"/>
      <w:divBdr>
        <w:top w:val="none" w:sz="0" w:space="0" w:color="auto"/>
        <w:left w:val="none" w:sz="0" w:space="0" w:color="auto"/>
        <w:bottom w:val="none" w:sz="0" w:space="0" w:color="auto"/>
        <w:right w:val="none" w:sz="0" w:space="0" w:color="auto"/>
      </w:divBdr>
      <w:divsChild>
        <w:div w:id="79830498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17502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77349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042228">
      <w:bodyDiv w:val="1"/>
      <w:marLeft w:val="0"/>
      <w:marRight w:val="0"/>
      <w:marTop w:val="0"/>
      <w:marBottom w:val="0"/>
      <w:divBdr>
        <w:top w:val="none" w:sz="0" w:space="0" w:color="auto"/>
        <w:left w:val="none" w:sz="0" w:space="0" w:color="auto"/>
        <w:bottom w:val="none" w:sz="0" w:space="0" w:color="auto"/>
        <w:right w:val="none" w:sz="0" w:space="0" w:color="auto"/>
      </w:divBdr>
    </w:div>
    <w:div w:id="1477601961">
      <w:bodyDiv w:val="1"/>
      <w:marLeft w:val="0"/>
      <w:marRight w:val="0"/>
      <w:marTop w:val="0"/>
      <w:marBottom w:val="0"/>
      <w:divBdr>
        <w:top w:val="none" w:sz="0" w:space="0" w:color="auto"/>
        <w:left w:val="none" w:sz="0" w:space="0" w:color="auto"/>
        <w:bottom w:val="none" w:sz="0" w:space="0" w:color="auto"/>
        <w:right w:val="none" w:sz="0" w:space="0" w:color="auto"/>
      </w:divBdr>
    </w:div>
    <w:div w:id="1536312372">
      <w:bodyDiv w:val="1"/>
      <w:marLeft w:val="0"/>
      <w:marRight w:val="0"/>
      <w:marTop w:val="0"/>
      <w:marBottom w:val="0"/>
      <w:divBdr>
        <w:top w:val="none" w:sz="0" w:space="0" w:color="auto"/>
        <w:left w:val="none" w:sz="0" w:space="0" w:color="auto"/>
        <w:bottom w:val="none" w:sz="0" w:space="0" w:color="auto"/>
        <w:right w:val="none" w:sz="0" w:space="0" w:color="auto"/>
      </w:divBdr>
      <w:divsChild>
        <w:div w:id="62254498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3446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663886">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8181046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330014">
      <w:bodyDiv w:val="1"/>
      <w:marLeft w:val="0"/>
      <w:marRight w:val="0"/>
      <w:marTop w:val="0"/>
      <w:marBottom w:val="0"/>
      <w:divBdr>
        <w:top w:val="none" w:sz="0" w:space="0" w:color="auto"/>
        <w:left w:val="none" w:sz="0" w:space="0" w:color="auto"/>
        <w:bottom w:val="none" w:sz="0" w:space="0" w:color="auto"/>
        <w:right w:val="none" w:sz="0" w:space="0" w:color="auto"/>
      </w:divBdr>
    </w:div>
    <w:div w:id="2078429527">
      <w:bodyDiv w:val="1"/>
      <w:marLeft w:val="0"/>
      <w:marRight w:val="0"/>
      <w:marTop w:val="0"/>
      <w:marBottom w:val="0"/>
      <w:divBdr>
        <w:top w:val="none" w:sz="0" w:space="0" w:color="auto"/>
        <w:left w:val="none" w:sz="0" w:space="0" w:color="auto"/>
        <w:bottom w:val="none" w:sz="0" w:space="0" w:color="auto"/>
        <w:right w:val="none" w:sz="0" w:space="0" w:color="auto"/>
      </w:divBdr>
      <w:divsChild>
        <w:div w:id="1725059504">
          <w:marLeft w:val="0"/>
          <w:marRight w:val="0"/>
          <w:marTop w:val="0"/>
          <w:marBottom w:val="0"/>
          <w:divBdr>
            <w:top w:val="none" w:sz="0" w:space="0" w:color="auto"/>
            <w:left w:val="none" w:sz="0" w:space="0" w:color="auto"/>
            <w:bottom w:val="none" w:sz="0" w:space="0" w:color="auto"/>
            <w:right w:val="none" w:sz="0" w:space="0" w:color="auto"/>
          </w:divBdr>
        </w:div>
      </w:divsChild>
    </w:div>
    <w:div w:id="2085451976">
      <w:bodyDiv w:val="1"/>
      <w:marLeft w:val="0"/>
      <w:marRight w:val="0"/>
      <w:marTop w:val="0"/>
      <w:marBottom w:val="0"/>
      <w:divBdr>
        <w:top w:val="none" w:sz="0" w:space="0" w:color="auto"/>
        <w:left w:val="none" w:sz="0" w:space="0" w:color="auto"/>
        <w:bottom w:val="none" w:sz="0" w:space="0" w:color="auto"/>
        <w:right w:val="none" w:sz="0" w:space="0" w:color="auto"/>
      </w:divBdr>
    </w:div>
    <w:div w:id="21041814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bis/Docs/R4-240542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0bis/Docs/R4-2405744.zip" TargetMode="External"/><Relationship Id="rId17" Type="http://schemas.openxmlformats.org/officeDocument/2006/relationships/hyperlink" Target="https://www.3gpp.org/ftp/TSG_RAN/WG4_Radio/TSGR4_110bis/Docs/R4-240543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0bis/Docs/R4-240543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0bis/Docs/R4-240467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bis/Docs/R4-24050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1286</Words>
  <Characters>7332</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cp:revision>
  <cp:lastPrinted>2019-04-25T01:09:00Z</cp:lastPrinted>
  <dcterms:created xsi:type="dcterms:W3CDTF">2024-04-09T14:50:00Z</dcterms:created>
  <dcterms:modified xsi:type="dcterms:W3CDTF">2024-04-10T03:25:00Z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